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9C5FC" w14:textId="65EE7E43" w:rsidR="0054208E" w:rsidRPr="00CF65D1" w:rsidRDefault="00347AAD" w:rsidP="00CF65D1">
      <w:pPr>
        <w:pStyle w:val="TOCHeading"/>
        <w:tabs>
          <w:tab w:val="clear" w:pos="425"/>
          <w:tab w:val="left" w:pos="567"/>
        </w:tabs>
        <w:spacing w:before="0" w:after="0"/>
        <w:rPr>
          <w:rFonts w:ascii="Arial" w:hAnsi="Arial" w:cs="Arial"/>
          <w:b w:val="0"/>
          <w:bCs/>
          <w:color w:val="auto"/>
          <w:sz w:val="22"/>
          <w:szCs w:val="22"/>
        </w:rPr>
      </w:pPr>
      <w:bookmarkStart w:id="0" w:name="Purpose"/>
      <w:r w:rsidRPr="0075569F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82BD0C" wp14:editId="0E03B0AB">
                <wp:simplePos x="0" y="0"/>
                <wp:positionH relativeFrom="column">
                  <wp:posOffset>-743585</wp:posOffset>
                </wp:positionH>
                <wp:positionV relativeFrom="paragraph">
                  <wp:posOffset>66675</wp:posOffset>
                </wp:positionV>
                <wp:extent cx="6315075" cy="888365"/>
                <wp:effectExtent l="0" t="0" r="9525" b="889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888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2A8D3E" w14:textId="77777777" w:rsidR="00EA3279" w:rsidRPr="00EA3279" w:rsidRDefault="00EA3279" w:rsidP="005E6F22">
                            <w:pPr>
                              <w:pStyle w:val="TOCHeading"/>
                              <w:rPr>
                                <w:rFonts w:eastAsia="Times New Roman"/>
                                <w:bCs/>
                                <w:color w:val="000000" w:themeColor="text1"/>
                                <w:sz w:val="48"/>
                                <w:szCs w:val="48"/>
                                <w:lang w:val="en-GB"/>
                              </w:rPr>
                            </w:pPr>
                            <w:r w:rsidRPr="00EA3279">
                              <w:rPr>
                                <w:rFonts w:eastAsia="Times New Roman"/>
                                <w:bCs/>
                                <w:color w:val="000000" w:themeColor="text1"/>
                                <w:sz w:val="48"/>
                                <w:szCs w:val="48"/>
                                <w:lang w:val="en-GB"/>
                              </w:rPr>
                              <w:t>Review of EU rules on alternative fuels infrastructure</w:t>
                            </w:r>
                          </w:p>
                          <w:p w14:paraId="0212D743" w14:textId="77685442" w:rsidR="00347AAD" w:rsidRPr="003513EB" w:rsidRDefault="003513EB" w:rsidP="005E6F22">
                            <w:pPr>
                              <w:pStyle w:val="TOCHeading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EV100 </w:t>
                            </w:r>
                            <w:r w:rsidR="00356F4F">
                              <w:rPr>
                                <w:lang w:val="en-GB"/>
                              </w:rPr>
                              <w:t>response to</w:t>
                            </w:r>
                            <w:r>
                              <w:rPr>
                                <w:lang w:val="en-GB"/>
                              </w:rPr>
                              <w:t xml:space="preserve"> the </w:t>
                            </w:r>
                            <w:r w:rsidR="007C0283">
                              <w:rPr>
                                <w:lang w:val="en-GB"/>
                              </w:rPr>
                              <w:t>C</w:t>
                            </w:r>
                            <w:r w:rsidR="00356F4F">
                              <w:rPr>
                                <w:lang w:val="en-GB"/>
                              </w:rPr>
                              <w:t xml:space="preserve">all for </w:t>
                            </w:r>
                            <w:r w:rsidR="007C0283">
                              <w:rPr>
                                <w:lang w:val="en-GB"/>
                              </w:rPr>
                              <w:t>E</w:t>
                            </w:r>
                            <w:r w:rsidR="00356F4F">
                              <w:rPr>
                                <w:lang w:val="en-GB"/>
                              </w:rPr>
                              <w:t>vidence</w:t>
                            </w:r>
                            <w:r w:rsidR="007C0283">
                              <w:rPr>
                                <w:lang w:val="en-GB"/>
                              </w:rPr>
                              <w:t xml:space="preserve"> </w:t>
                            </w:r>
                            <w:r w:rsidR="002C0E19">
                              <w:rPr>
                                <w:lang w:val="en-GB"/>
                              </w:rPr>
                              <w:t>for</w:t>
                            </w:r>
                            <w:r w:rsidR="007C0283">
                              <w:rPr>
                                <w:lang w:val="en-GB"/>
                              </w:rPr>
                              <w:t xml:space="preserve"> an Impact Assessment</w:t>
                            </w:r>
                            <w:r>
                              <w:rPr>
                                <w:lang w:val="en-GB"/>
                              </w:rPr>
                              <w:t xml:space="preserve"> | </w:t>
                            </w:r>
                            <w:r w:rsidR="00EA3279">
                              <w:rPr>
                                <w:lang w:val="en-GB"/>
                              </w:rPr>
                              <w:t xml:space="preserve">April </w:t>
                            </w:r>
                            <w:r>
                              <w:rPr>
                                <w:lang w:val="en-GB"/>
                              </w:rPr>
                              <w:t>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2BD0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58.55pt;margin-top:5.25pt;width:497.25pt;height:6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zd7DAIAABwEAAAOAAAAZHJzL2Uyb0RvYy54bWysU11r2zAUfR/sPwi9L3ZakgUTp2QtGYPQ&#10;FtLRZ0WWY4Osq10psbNfvyvZTka3p9IX+Vr3+5yj5V3XaHZS6GowOZ9OUs6UkVDU5pDzny+bLwvO&#10;nBemEBqMyvlZOX63+vxp2dpM3UAFulDIqIhxWWtzXnlvsyRxslKNcBOwypCzBGyEp188JAWKlqo3&#10;OrlJ03nSAhYWQSrn6Pahd/JVrF+WSvqnsnTKM51zms3HE+O5D2eyWorsgMJWtRzGEO+YohG1oaaX&#10;Ug/CC3bE+p9STS0RHJR+IqFJoCxrqeIOtM00fbPNrhJWxV0IHGcvMLmPKysfTzv7jMx336AjAgMg&#10;rXWZo8uwT1diE740KSM/QXi+wKY6zyRdzm+ns/TrjDNJvsVicTufhTLJNdui898VNCwYOUeiJaIl&#10;Tlvn+9AxJDQzsKm1jtRow9rQYZbGhIuHimtDPa6zBst3+25YYA/FmfZC6Cl3Vm5qar4Vzj8LJI5p&#10;FdKtf6Kj1EBNYLA4qwB//+8+xBP05OWsJc3k3P06ClSc6R+GSAkCGw0cjf1omGNzDyTDKb0IK6NJ&#10;Cej1aJYIzSvJeR26kEsYSb1y7kfz3vfKpecg1Xodg0hGVvit2VkZSgf4ApQv3atAO+DtialHGNUk&#10;sjew97Eh09n10RP4kZMAaI/igDNJMLI6PJeg8b//Y9T1Ua/+AAAA//8DAFBLAwQUAAYACAAAACEA&#10;HSacgeAAAAALAQAADwAAAGRycy9kb3ducmV2LnhtbEyPQU/DMAyF70j8h8hI3LakaKNTaTohBDvA&#10;iQ4hjl6bNoXGqZqsK/x6zGkc7ff8/L18O7teTGYMnScNyVKBMFT5uqNWw9v+abEBESJSjb0no+Hb&#10;BNgWlxc5ZrU/0auZytgKDqGQoQYb45BJGSprHIalHwyx1vjRYeRxbGU94onDXS9vlLqVDjviDxYH&#10;82BN9VUeHWO8vyi3+2nsh3vGJpR2P+0eP7W+vprv70BEM8ezGf7w+QYKZjr4I9VB9BoWSZIm7GVF&#10;rUGwY5OmKxAHXqzVCmSRy/8dil8AAAD//wMAUEsBAi0AFAAGAAgAAAAhALaDOJL+AAAA4QEAABMA&#10;AAAAAAAAAAAAAAAAAAAAAFtDb250ZW50X1R5cGVzXS54bWxQSwECLQAUAAYACAAAACEAOP0h/9YA&#10;AACUAQAACwAAAAAAAAAAAAAAAAAvAQAAX3JlbHMvLnJlbHNQSwECLQAUAAYACAAAACEAPG83ewwC&#10;AAAcBAAADgAAAAAAAAAAAAAAAAAuAgAAZHJzL2Uyb0RvYy54bWxQSwECLQAUAAYACAAAACEAHSac&#10;geAAAAALAQAADwAAAAAAAAAAAAAAAABmBAAAZHJzL2Rvd25yZXYueG1sUEsFBgAAAAAEAAQA8wAA&#10;AHMFAAAAAA==&#10;" filled="f" stroked="f" strokeweight=".5pt">
                <v:textbox style="mso-fit-shape-to-text:t" inset="0,0,0,0">
                  <w:txbxContent>
                    <w:p w14:paraId="5B2A8D3E" w14:textId="77777777" w:rsidR="00EA3279" w:rsidRPr="00EA3279" w:rsidRDefault="00EA3279" w:rsidP="005E6F22">
                      <w:pPr>
                        <w:pStyle w:val="TOCHeading"/>
                        <w:rPr>
                          <w:rFonts w:eastAsia="Times New Roman"/>
                          <w:bCs/>
                          <w:color w:val="000000" w:themeColor="text1"/>
                          <w:sz w:val="48"/>
                          <w:szCs w:val="48"/>
                          <w:lang w:val="en-GB"/>
                        </w:rPr>
                      </w:pPr>
                      <w:r w:rsidRPr="00EA3279">
                        <w:rPr>
                          <w:rFonts w:eastAsia="Times New Roman"/>
                          <w:bCs/>
                          <w:color w:val="000000" w:themeColor="text1"/>
                          <w:sz w:val="48"/>
                          <w:szCs w:val="48"/>
                          <w:lang w:val="en-GB"/>
                        </w:rPr>
                        <w:t>Review of EU rules on alternative fuels infrastructure</w:t>
                      </w:r>
                    </w:p>
                    <w:p w14:paraId="0212D743" w14:textId="77685442" w:rsidR="00347AAD" w:rsidRPr="003513EB" w:rsidRDefault="003513EB" w:rsidP="005E6F22">
                      <w:pPr>
                        <w:pStyle w:val="TOCHeading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EV100 </w:t>
                      </w:r>
                      <w:r w:rsidR="00356F4F">
                        <w:rPr>
                          <w:lang w:val="en-GB"/>
                        </w:rPr>
                        <w:t>response to</w:t>
                      </w:r>
                      <w:r>
                        <w:rPr>
                          <w:lang w:val="en-GB"/>
                        </w:rPr>
                        <w:t xml:space="preserve"> the </w:t>
                      </w:r>
                      <w:r w:rsidR="007C0283">
                        <w:rPr>
                          <w:lang w:val="en-GB"/>
                        </w:rPr>
                        <w:t>C</w:t>
                      </w:r>
                      <w:r w:rsidR="00356F4F">
                        <w:rPr>
                          <w:lang w:val="en-GB"/>
                        </w:rPr>
                        <w:t xml:space="preserve">all for </w:t>
                      </w:r>
                      <w:r w:rsidR="007C0283">
                        <w:rPr>
                          <w:lang w:val="en-GB"/>
                        </w:rPr>
                        <w:t>E</w:t>
                      </w:r>
                      <w:r w:rsidR="00356F4F">
                        <w:rPr>
                          <w:lang w:val="en-GB"/>
                        </w:rPr>
                        <w:t>vidence</w:t>
                      </w:r>
                      <w:r w:rsidR="007C0283">
                        <w:rPr>
                          <w:lang w:val="en-GB"/>
                        </w:rPr>
                        <w:t xml:space="preserve"> </w:t>
                      </w:r>
                      <w:r w:rsidR="002C0E19">
                        <w:rPr>
                          <w:lang w:val="en-GB"/>
                        </w:rPr>
                        <w:t>for</w:t>
                      </w:r>
                      <w:r w:rsidR="007C0283">
                        <w:rPr>
                          <w:lang w:val="en-GB"/>
                        </w:rPr>
                        <w:t xml:space="preserve"> an Impact Assessment</w:t>
                      </w:r>
                      <w:r>
                        <w:rPr>
                          <w:lang w:val="en-GB"/>
                        </w:rPr>
                        <w:t xml:space="preserve"> | </w:t>
                      </w:r>
                      <w:r w:rsidR="00EA3279">
                        <w:rPr>
                          <w:lang w:val="en-GB"/>
                        </w:rPr>
                        <w:t xml:space="preserve">April </w:t>
                      </w:r>
                      <w:r>
                        <w:rPr>
                          <w:lang w:val="en-GB"/>
                        </w:rPr>
                        <w:t>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</w:p>
    <w:p w14:paraId="439383F3" w14:textId="1B9B3930" w:rsidR="00356811" w:rsidRDefault="00666645" w:rsidP="00CF65D1">
      <w:pPr>
        <w:pStyle w:val="NormalWeb"/>
        <w:spacing w:after="120"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Climate Group </w:t>
      </w:r>
      <w:r w:rsidR="00356811" w:rsidRPr="008A0175">
        <w:rPr>
          <w:rFonts w:ascii="Arial" w:hAnsi="Arial" w:cs="Arial"/>
        </w:rPr>
        <w:t>EV100 recogni</w:t>
      </w:r>
      <w:r w:rsidR="004D6924">
        <w:rPr>
          <w:rFonts w:ascii="Arial" w:hAnsi="Arial" w:cs="Arial"/>
        </w:rPr>
        <w:t>s</w:t>
      </w:r>
      <w:r w:rsidR="00356811" w:rsidRPr="008A0175">
        <w:rPr>
          <w:rFonts w:ascii="Arial" w:hAnsi="Arial" w:cs="Arial"/>
        </w:rPr>
        <w:t xml:space="preserve">es the </w:t>
      </w:r>
      <w:r w:rsidR="00356811" w:rsidRPr="004D6924">
        <w:rPr>
          <w:rFonts w:ascii="Arial" w:hAnsi="Arial" w:cs="Arial"/>
        </w:rPr>
        <w:t xml:space="preserve">pivotal role of the Alternative Fuels Infrastructure Regulation (AFIR) </w:t>
      </w:r>
      <w:r w:rsidR="00356811" w:rsidRPr="008A0175">
        <w:rPr>
          <w:rFonts w:ascii="Arial" w:hAnsi="Arial" w:cs="Arial"/>
        </w:rPr>
        <w:t>as the primary engine driving the deployment of charging infrastructure across the EU.</w:t>
      </w:r>
      <w:r w:rsidR="005C4A2B" w:rsidRPr="005C4A2B">
        <w:t xml:space="preserve"> </w:t>
      </w:r>
      <w:r w:rsidR="005C4A2B" w:rsidRPr="005C4A2B">
        <w:rPr>
          <w:rFonts w:ascii="Arial" w:hAnsi="Arial" w:cs="Arial"/>
        </w:rPr>
        <w:t xml:space="preserve">In line with the rapid and accelerating uptake of electric vehicles (EVs), the regulation has provided market certainty </w:t>
      </w:r>
      <w:r w:rsidR="006D2E62">
        <w:rPr>
          <w:rFonts w:ascii="Arial" w:hAnsi="Arial" w:cs="Arial"/>
        </w:rPr>
        <w:t>and st</w:t>
      </w:r>
      <w:r w:rsidR="00B1254A">
        <w:rPr>
          <w:rFonts w:ascii="Arial" w:hAnsi="Arial" w:cs="Arial"/>
        </w:rPr>
        <w:t>i</w:t>
      </w:r>
      <w:r w:rsidR="006D2E62">
        <w:rPr>
          <w:rFonts w:ascii="Arial" w:hAnsi="Arial" w:cs="Arial"/>
        </w:rPr>
        <w:t>mulated public and private investments</w:t>
      </w:r>
      <w:r w:rsidR="005C4A2B" w:rsidRPr="005C4A2B">
        <w:rPr>
          <w:rFonts w:ascii="Arial" w:hAnsi="Arial" w:cs="Arial"/>
        </w:rPr>
        <w:t>.</w:t>
      </w:r>
    </w:p>
    <w:p w14:paraId="6A1232D3" w14:textId="53096536" w:rsidR="003E3592" w:rsidRPr="003E3592" w:rsidRDefault="00666645" w:rsidP="00F92EB8">
      <w:pPr>
        <w:pStyle w:val="NormalWeb"/>
        <w:spacing w:line="278" w:lineRule="auto"/>
        <w:jc w:val="both"/>
        <w:rPr>
          <w:rFonts w:ascii="Arial" w:hAnsi="Arial" w:cs="Arial"/>
          <w:bCs/>
        </w:rPr>
      </w:pPr>
      <w:hyperlink r:id="rId11" w:history="1">
        <w:r w:rsidRPr="00666645">
          <w:rPr>
            <w:rStyle w:val="Hyperlink"/>
            <w:rFonts w:ascii="Arial" w:hAnsi="Arial" w:cs="Arial"/>
            <w:bCs/>
          </w:rPr>
          <w:t>EV100</w:t>
        </w:r>
      </w:hyperlink>
      <w:r w:rsidRPr="00666645">
        <w:rPr>
          <w:rFonts w:ascii="Arial" w:hAnsi="Arial" w:cs="Arial"/>
          <w:bCs/>
        </w:rPr>
        <w:t xml:space="preserve"> is a global network of over 120 companies committed to decarbonise their entire fleet by only purchasing and/or procuring zero emission cars and vans (up to 7.5</w:t>
      </w:r>
      <w:r w:rsidR="00BD3408">
        <w:rPr>
          <w:rFonts w:ascii="Arial" w:hAnsi="Arial" w:cs="Arial"/>
          <w:bCs/>
        </w:rPr>
        <w:t>t</w:t>
      </w:r>
      <w:r w:rsidRPr="00666645">
        <w:rPr>
          <w:rFonts w:ascii="Arial" w:hAnsi="Arial" w:cs="Arial"/>
          <w:bCs/>
        </w:rPr>
        <w:t>) by 2030, medium-duty vehicles (</w:t>
      </w:r>
      <w:r w:rsidR="00085494">
        <w:rPr>
          <w:rFonts w:ascii="Arial" w:hAnsi="Arial" w:cs="Arial"/>
          <w:bCs/>
        </w:rPr>
        <w:t>up to</w:t>
      </w:r>
      <w:r w:rsidRPr="00666645">
        <w:rPr>
          <w:rFonts w:ascii="Arial" w:hAnsi="Arial" w:cs="Arial"/>
          <w:bCs/>
        </w:rPr>
        <w:t xml:space="preserve"> 20</w:t>
      </w:r>
      <w:r w:rsidR="00085494">
        <w:rPr>
          <w:rFonts w:ascii="Arial" w:hAnsi="Arial" w:cs="Arial"/>
          <w:bCs/>
        </w:rPr>
        <w:t>t</w:t>
      </w:r>
      <w:r w:rsidRPr="00666645">
        <w:rPr>
          <w:rFonts w:ascii="Arial" w:hAnsi="Arial" w:cs="Arial"/>
          <w:bCs/>
        </w:rPr>
        <w:t>) by 2035, and heavy-duty vehicles (above 20</w:t>
      </w:r>
      <w:r w:rsidR="00BD3408">
        <w:rPr>
          <w:rFonts w:ascii="Arial" w:hAnsi="Arial" w:cs="Arial"/>
          <w:bCs/>
        </w:rPr>
        <w:t>t</w:t>
      </w:r>
      <w:r w:rsidRPr="00666645">
        <w:rPr>
          <w:rFonts w:ascii="Arial" w:hAnsi="Arial" w:cs="Arial"/>
          <w:bCs/>
        </w:rPr>
        <w:t>) by 2040.</w:t>
      </w:r>
      <w:r w:rsidR="00C35534">
        <w:rPr>
          <w:rFonts w:ascii="Arial" w:hAnsi="Arial" w:cs="Arial"/>
          <w:bCs/>
        </w:rPr>
        <w:t xml:space="preserve"> </w:t>
      </w:r>
      <w:r w:rsidR="00C35534">
        <w:rPr>
          <w:rFonts w:ascii="Arial" w:hAnsi="Arial" w:cs="Arial"/>
        </w:rPr>
        <w:t>Our</w:t>
      </w:r>
      <w:r w:rsidR="00FA1ED9">
        <w:rPr>
          <w:rFonts w:ascii="Arial" w:hAnsi="Arial" w:cs="Arial"/>
        </w:rPr>
        <w:t xml:space="preserve"> </w:t>
      </w:r>
      <w:r w:rsidR="002907FC">
        <w:rPr>
          <w:rFonts w:ascii="Arial" w:hAnsi="Arial" w:cs="Arial"/>
        </w:rPr>
        <w:t>members’ capacity to</w:t>
      </w:r>
      <w:r w:rsidR="00FA1ED9">
        <w:rPr>
          <w:rFonts w:ascii="Arial" w:hAnsi="Arial" w:cs="Arial"/>
        </w:rPr>
        <w:t xml:space="preserve"> </w:t>
      </w:r>
      <w:r w:rsidR="0040401B">
        <w:rPr>
          <w:rFonts w:ascii="Arial" w:hAnsi="Arial" w:cs="Arial"/>
        </w:rPr>
        <w:t>electrify their</w:t>
      </w:r>
      <w:r w:rsidR="00FA1ED9">
        <w:rPr>
          <w:rFonts w:ascii="Arial" w:hAnsi="Arial" w:cs="Arial"/>
        </w:rPr>
        <w:t xml:space="preserve"> fleet</w:t>
      </w:r>
      <w:r w:rsidR="0040401B">
        <w:rPr>
          <w:rFonts w:ascii="Arial" w:hAnsi="Arial" w:cs="Arial"/>
        </w:rPr>
        <w:t>s</w:t>
      </w:r>
      <w:r w:rsidR="004D5C32">
        <w:rPr>
          <w:rFonts w:ascii="Arial" w:hAnsi="Arial" w:cs="Arial"/>
        </w:rPr>
        <w:t xml:space="preserve"> depends on a robust and </w:t>
      </w:r>
      <w:r w:rsidR="00B73FA0">
        <w:rPr>
          <w:rFonts w:ascii="Arial" w:hAnsi="Arial" w:cs="Arial"/>
        </w:rPr>
        <w:t>well-functioning</w:t>
      </w:r>
      <w:r w:rsidR="004D5C32">
        <w:rPr>
          <w:rFonts w:ascii="Arial" w:hAnsi="Arial" w:cs="Arial"/>
        </w:rPr>
        <w:t xml:space="preserve"> deployment of charging points across the EU.</w:t>
      </w:r>
      <w:r w:rsidR="003E3592">
        <w:rPr>
          <w:rFonts w:ascii="Arial" w:hAnsi="Arial" w:cs="Arial"/>
        </w:rPr>
        <w:t xml:space="preserve"> </w:t>
      </w:r>
      <w:r w:rsidR="007A60D6">
        <w:rPr>
          <w:rFonts w:ascii="Arial" w:hAnsi="Arial" w:cs="Arial"/>
        </w:rPr>
        <w:t>The forthcoming</w:t>
      </w:r>
      <w:r w:rsidR="00527353">
        <w:rPr>
          <w:rFonts w:ascii="Arial" w:hAnsi="Arial" w:cs="Arial"/>
        </w:rPr>
        <w:t xml:space="preserve"> AFIR</w:t>
      </w:r>
      <w:r w:rsidR="007A60D6">
        <w:rPr>
          <w:rFonts w:ascii="Arial" w:hAnsi="Arial" w:cs="Arial"/>
        </w:rPr>
        <w:t xml:space="preserve"> review is a</w:t>
      </w:r>
      <w:r w:rsidR="0006737A">
        <w:rPr>
          <w:rFonts w:ascii="Arial" w:hAnsi="Arial" w:cs="Arial"/>
        </w:rPr>
        <w:t>n</w:t>
      </w:r>
      <w:r w:rsidR="007A60D6">
        <w:rPr>
          <w:rFonts w:ascii="Arial" w:hAnsi="Arial" w:cs="Arial"/>
        </w:rPr>
        <w:t xml:space="preserve"> opportunity to finetune </w:t>
      </w:r>
      <w:r w:rsidR="0024368E">
        <w:rPr>
          <w:rFonts w:ascii="Arial" w:hAnsi="Arial" w:cs="Arial"/>
        </w:rPr>
        <w:t>the Regulation to ensure</w:t>
      </w:r>
      <w:r w:rsidR="00620A8C">
        <w:rPr>
          <w:rFonts w:ascii="Arial" w:hAnsi="Arial" w:cs="Arial"/>
        </w:rPr>
        <w:t xml:space="preserve"> it continues to support </w:t>
      </w:r>
      <w:r w:rsidR="007A52C9">
        <w:rPr>
          <w:rFonts w:ascii="Arial" w:hAnsi="Arial" w:cs="Arial"/>
        </w:rPr>
        <w:t>Europe’s</w:t>
      </w:r>
      <w:r w:rsidR="00620A8C">
        <w:rPr>
          <w:rFonts w:ascii="Arial" w:hAnsi="Arial" w:cs="Arial"/>
        </w:rPr>
        <w:t xml:space="preserve"> EV transition.</w:t>
      </w:r>
      <w:r w:rsidR="0068536B">
        <w:rPr>
          <w:rFonts w:ascii="Arial" w:hAnsi="Arial" w:cs="Arial"/>
        </w:rPr>
        <w:t xml:space="preserve"> </w:t>
      </w:r>
    </w:p>
    <w:p w14:paraId="3ACC5270" w14:textId="5FFC51CB" w:rsidR="004E3DCF" w:rsidRDefault="0068536B" w:rsidP="004E3DCF">
      <w:pPr>
        <w:pStyle w:val="NormalWeb"/>
        <w:spacing w:after="120"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 </w:t>
      </w:r>
      <w:r w:rsidR="2D798F57" w:rsidRPr="0FA79EBE">
        <w:rPr>
          <w:rFonts w:ascii="Arial" w:hAnsi="Arial" w:cs="Arial"/>
        </w:rPr>
        <w:t xml:space="preserve">strongly </w:t>
      </w:r>
      <w:r w:rsidR="2D798F57" w:rsidRPr="0D434853">
        <w:rPr>
          <w:rFonts w:ascii="Arial" w:hAnsi="Arial" w:cs="Arial"/>
        </w:rPr>
        <w:t xml:space="preserve">support </w:t>
      </w:r>
      <w:r w:rsidR="6720F779" w:rsidRPr="450AB8E8">
        <w:rPr>
          <w:rFonts w:ascii="Arial" w:hAnsi="Arial" w:cs="Arial"/>
        </w:rPr>
        <w:t xml:space="preserve">the </w:t>
      </w:r>
      <w:r w:rsidR="007C6D0B" w:rsidRPr="450AB8E8">
        <w:rPr>
          <w:rFonts w:ascii="Arial" w:hAnsi="Arial" w:cs="Arial"/>
        </w:rPr>
        <w:t>core</w:t>
      </w:r>
      <w:r w:rsidR="007C6D0B">
        <w:rPr>
          <w:rFonts w:ascii="Arial" w:hAnsi="Arial" w:cs="Arial"/>
        </w:rPr>
        <w:t xml:space="preserve"> elements of AFIR</w:t>
      </w:r>
      <w:r w:rsidR="004A5243">
        <w:rPr>
          <w:rFonts w:ascii="Arial" w:hAnsi="Arial" w:cs="Arial"/>
        </w:rPr>
        <w:t>,</w:t>
      </w:r>
      <w:r w:rsidR="00B24903">
        <w:rPr>
          <w:rFonts w:ascii="Arial" w:hAnsi="Arial" w:cs="Arial"/>
        </w:rPr>
        <w:t xml:space="preserve"> </w:t>
      </w:r>
      <w:r w:rsidR="0006737A">
        <w:rPr>
          <w:rFonts w:ascii="Arial" w:hAnsi="Arial" w:cs="Arial"/>
        </w:rPr>
        <w:t>above all</w:t>
      </w:r>
      <w:r w:rsidR="00B24903">
        <w:rPr>
          <w:rFonts w:ascii="Arial" w:hAnsi="Arial" w:cs="Arial"/>
        </w:rPr>
        <w:t xml:space="preserve"> </w:t>
      </w:r>
      <w:r w:rsidR="00E71AFB">
        <w:rPr>
          <w:rFonts w:ascii="Arial" w:hAnsi="Arial" w:cs="Arial"/>
        </w:rPr>
        <w:t>the power-output and distance-based targets</w:t>
      </w:r>
      <w:r w:rsidR="00CF0257">
        <w:rPr>
          <w:rFonts w:ascii="Arial" w:hAnsi="Arial" w:cs="Arial"/>
        </w:rPr>
        <w:t>, and</w:t>
      </w:r>
      <w:r w:rsidR="00326E02">
        <w:rPr>
          <w:rFonts w:ascii="Arial" w:hAnsi="Arial" w:cs="Arial"/>
        </w:rPr>
        <w:t xml:space="preserve"> standards for</w:t>
      </w:r>
      <w:r w:rsidR="00CF0257">
        <w:rPr>
          <w:rFonts w:ascii="Arial" w:hAnsi="Arial" w:cs="Arial"/>
        </w:rPr>
        <w:t xml:space="preserve"> smart </w:t>
      </w:r>
      <w:r w:rsidR="00326E02">
        <w:rPr>
          <w:rFonts w:ascii="Arial" w:hAnsi="Arial" w:cs="Arial"/>
        </w:rPr>
        <w:t xml:space="preserve">and bidirectional </w:t>
      </w:r>
      <w:r w:rsidR="00CF0257">
        <w:rPr>
          <w:rFonts w:ascii="Arial" w:hAnsi="Arial" w:cs="Arial"/>
        </w:rPr>
        <w:t>charging</w:t>
      </w:r>
      <w:r w:rsidR="00326E02">
        <w:rPr>
          <w:rFonts w:ascii="Arial" w:hAnsi="Arial" w:cs="Arial"/>
        </w:rPr>
        <w:t xml:space="preserve"> readiness</w:t>
      </w:r>
      <w:r w:rsidR="00085494">
        <w:rPr>
          <w:rFonts w:ascii="Arial" w:hAnsi="Arial" w:cs="Arial"/>
        </w:rPr>
        <w:t>.</w:t>
      </w:r>
      <w:r w:rsidR="003E3592">
        <w:rPr>
          <w:rFonts w:ascii="Arial" w:hAnsi="Arial" w:cs="Arial"/>
        </w:rPr>
        <w:t xml:space="preserve"> However,</w:t>
      </w:r>
      <w:r w:rsidR="007101A1">
        <w:rPr>
          <w:rFonts w:ascii="Arial" w:hAnsi="Arial" w:cs="Arial"/>
        </w:rPr>
        <w:t xml:space="preserve"> </w:t>
      </w:r>
      <w:r w:rsidR="00320193">
        <w:rPr>
          <w:rFonts w:ascii="Arial" w:hAnsi="Arial" w:cs="Arial"/>
        </w:rPr>
        <w:t xml:space="preserve">we </w:t>
      </w:r>
      <w:r w:rsidR="0002733B">
        <w:rPr>
          <w:rFonts w:ascii="Arial" w:hAnsi="Arial" w:cs="Arial"/>
        </w:rPr>
        <w:t>see the need for</w:t>
      </w:r>
      <w:r w:rsidR="00320193">
        <w:rPr>
          <w:rFonts w:ascii="Arial" w:hAnsi="Arial" w:cs="Arial"/>
        </w:rPr>
        <w:t xml:space="preserve"> </w:t>
      </w:r>
      <w:r w:rsidR="007330F3">
        <w:rPr>
          <w:rFonts w:ascii="Arial" w:hAnsi="Arial" w:cs="Arial"/>
        </w:rPr>
        <w:t>increased focus on</w:t>
      </w:r>
      <w:r w:rsidR="00AD5112">
        <w:rPr>
          <w:rFonts w:ascii="Arial" w:hAnsi="Arial" w:cs="Arial"/>
        </w:rPr>
        <w:t xml:space="preserve"> target</w:t>
      </w:r>
      <w:r w:rsidR="00A571C2">
        <w:rPr>
          <w:rFonts w:ascii="Arial" w:hAnsi="Arial" w:cs="Arial"/>
        </w:rPr>
        <w:t xml:space="preserve"> </w:t>
      </w:r>
      <w:r w:rsidR="007330F3">
        <w:rPr>
          <w:rFonts w:ascii="Arial" w:hAnsi="Arial" w:cs="Arial"/>
        </w:rPr>
        <w:t>implementation</w:t>
      </w:r>
      <w:r w:rsidR="004A563A">
        <w:rPr>
          <w:rFonts w:ascii="Arial" w:hAnsi="Arial" w:cs="Arial"/>
        </w:rPr>
        <w:t xml:space="preserve">, </w:t>
      </w:r>
      <w:r w:rsidR="00AE115E">
        <w:rPr>
          <w:rFonts w:ascii="Arial" w:hAnsi="Arial" w:cs="Arial"/>
        </w:rPr>
        <w:t xml:space="preserve">expanding infrastructure for </w:t>
      </w:r>
      <w:r w:rsidR="004A563A">
        <w:rPr>
          <w:rFonts w:ascii="Arial" w:hAnsi="Arial" w:cs="Arial"/>
        </w:rPr>
        <w:t>heavy duty vehicles,</w:t>
      </w:r>
      <w:r w:rsidR="00630125">
        <w:rPr>
          <w:rFonts w:ascii="Arial" w:hAnsi="Arial" w:cs="Arial"/>
        </w:rPr>
        <w:t xml:space="preserve"> smart and </w:t>
      </w:r>
      <w:r w:rsidR="00326E02">
        <w:rPr>
          <w:rFonts w:ascii="Arial" w:hAnsi="Arial" w:cs="Arial"/>
        </w:rPr>
        <w:t>bidirectional charging usability</w:t>
      </w:r>
      <w:r w:rsidR="00630125">
        <w:rPr>
          <w:rFonts w:ascii="Arial" w:hAnsi="Arial" w:cs="Arial"/>
        </w:rPr>
        <w:t>,</w:t>
      </w:r>
      <w:r w:rsidR="004A563A">
        <w:rPr>
          <w:rFonts w:ascii="Arial" w:hAnsi="Arial" w:cs="Arial"/>
        </w:rPr>
        <w:t xml:space="preserve"> and </w:t>
      </w:r>
      <w:r w:rsidR="001074ED">
        <w:rPr>
          <w:rFonts w:ascii="Arial" w:hAnsi="Arial" w:cs="Arial"/>
        </w:rPr>
        <w:t>digitali</w:t>
      </w:r>
      <w:r w:rsidR="0049681E">
        <w:rPr>
          <w:rFonts w:ascii="Arial" w:hAnsi="Arial" w:cs="Arial"/>
        </w:rPr>
        <w:t>s</w:t>
      </w:r>
      <w:r w:rsidR="003B4510">
        <w:rPr>
          <w:rFonts w:ascii="Arial" w:hAnsi="Arial" w:cs="Arial"/>
        </w:rPr>
        <w:t>ation of the</w:t>
      </w:r>
      <w:r w:rsidR="004A563A">
        <w:rPr>
          <w:rFonts w:ascii="Arial" w:hAnsi="Arial" w:cs="Arial"/>
        </w:rPr>
        <w:t xml:space="preserve"> user experience.</w:t>
      </w:r>
    </w:p>
    <w:p w14:paraId="56AD8618" w14:textId="76AE16C3" w:rsidR="001E5D8A" w:rsidRDefault="00A571C2" w:rsidP="00A571C2">
      <w:pPr>
        <w:pStyle w:val="NormalWeb"/>
        <w:numPr>
          <w:ilvl w:val="0"/>
          <w:numId w:val="46"/>
        </w:numPr>
        <w:spacing w:after="120" w:line="278" w:lineRule="auto"/>
        <w:jc w:val="both"/>
        <w:rPr>
          <w:rFonts w:ascii="Arial" w:hAnsi="Arial" w:cs="Arial"/>
        </w:rPr>
      </w:pPr>
      <w:r w:rsidRPr="00A571C2">
        <w:rPr>
          <w:rFonts w:ascii="Arial" w:hAnsi="Arial" w:cs="Arial"/>
          <w:b/>
          <w:bCs/>
        </w:rPr>
        <w:t>Implementation:</w:t>
      </w:r>
      <w:r>
        <w:rPr>
          <w:rFonts w:ascii="Arial" w:hAnsi="Arial" w:cs="Arial"/>
        </w:rPr>
        <w:t xml:space="preserve"> </w:t>
      </w:r>
      <w:r w:rsidR="00B73FA0" w:rsidRPr="00A54DE9">
        <w:rPr>
          <w:rFonts w:ascii="Arial" w:hAnsi="Arial" w:cs="Arial"/>
        </w:rPr>
        <w:t xml:space="preserve">While </w:t>
      </w:r>
      <w:r w:rsidR="004D7331" w:rsidRPr="00A54DE9">
        <w:rPr>
          <w:rFonts w:ascii="Arial" w:hAnsi="Arial" w:cs="Arial"/>
        </w:rPr>
        <w:t xml:space="preserve">the </w:t>
      </w:r>
      <w:r w:rsidR="00CC41E2" w:rsidRPr="004D6924">
        <w:rPr>
          <w:rFonts w:ascii="Arial" w:hAnsi="Arial" w:cs="Arial"/>
        </w:rPr>
        <w:t xml:space="preserve">roll out of charging points for the </w:t>
      </w:r>
      <w:r w:rsidR="004D7331" w:rsidRPr="004D6924">
        <w:rPr>
          <w:rFonts w:ascii="Arial" w:hAnsi="Arial" w:cs="Arial"/>
        </w:rPr>
        <w:t>light duty vehicles segment</w:t>
      </w:r>
      <w:r w:rsidR="00555956">
        <w:rPr>
          <w:rFonts w:ascii="Arial" w:hAnsi="Arial" w:cs="Arial"/>
        </w:rPr>
        <w:t xml:space="preserve"> in particular</w:t>
      </w:r>
      <w:r w:rsidR="004D7331" w:rsidRPr="004D6924">
        <w:rPr>
          <w:rFonts w:ascii="Arial" w:hAnsi="Arial" w:cs="Arial"/>
        </w:rPr>
        <w:t xml:space="preserve"> </w:t>
      </w:r>
      <w:r w:rsidR="001F3C7A" w:rsidRPr="004D6924">
        <w:rPr>
          <w:rFonts w:ascii="Arial" w:hAnsi="Arial" w:cs="Arial"/>
        </w:rPr>
        <w:t>has</w:t>
      </w:r>
      <w:r w:rsidR="003100BE">
        <w:rPr>
          <w:rFonts w:ascii="Arial" w:hAnsi="Arial" w:cs="Arial"/>
        </w:rPr>
        <w:t xml:space="preserve"> accelerated at rapid pace</w:t>
      </w:r>
      <w:r w:rsidR="00B15182" w:rsidRPr="004D6924">
        <w:rPr>
          <w:rFonts w:ascii="Arial" w:hAnsi="Arial" w:cs="Arial"/>
        </w:rPr>
        <w:t>,</w:t>
      </w:r>
      <w:r w:rsidR="00D66AD5" w:rsidRPr="004D6924">
        <w:rPr>
          <w:rFonts w:ascii="Arial" w:hAnsi="Arial" w:cs="Arial"/>
        </w:rPr>
        <w:t xml:space="preserve"> </w:t>
      </w:r>
      <w:r w:rsidR="003100BE">
        <w:rPr>
          <w:rFonts w:ascii="Arial" w:hAnsi="Arial" w:cs="Arial"/>
        </w:rPr>
        <w:t xml:space="preserve">implementation </w:t>
      </w:r>
      <w:r w:rsidR="00CE1A5F" w:rsidRPr="004D6924">
        <w:rPr>
          <w:rFonts w:ascii="Arial" w:hAnsi="Arial" w:cs="Arial"/>
        </w:rPr>
        <w:t>gaps remain</w:t>
      </w:r>
      <w:r w:rsidR="00CE1A5F" w:rsidRPr="00A54DE9">
        <w:rPr>
          <w:rFonts w:ascii="Arial" w:hAnsi="Arial" w:cs="Arial"/>
        </w:rPr>
        <w:t xml:space="preserve"> in some parts of the EU</w:t>
      </w:r>
      <w:r w:rsidR="000F6708">
        <w:rPr>
          <w:rFonts w:ascii="Arial" w:hAnsi="Arial" w:cs="Arial"/>
        </w:rPr>
        <w:t xml:space="preserve">. </w:t>
      </w:r>
      <w:r w:rsidR="00FE1074">
        <w:rPr>
          <w:rFonts w:ascii="Arial" w:hAnsi="Arial" w:cs="Arial"/>
        </w:rPr>
        <w:t>The Commission should consider measures</w:t>
      </w:r>
      <w:r w:rsidR="00B36ECD">
        <w:rPr>
          <w:rFonts w:ascii="Arial" w:hAnsi="Arial" w:cs="Arial"/>
        </w:rPr>
        <w:t xml:space="preserve"> to enhance</w:t>
      </w:r>
      <w:r w:rsidR="00471792" w:rsidRPr="00471792">
        <w:rPr>
          <w:rFonts w:ascii="Arial" w:hAnsi="Arial" w:cs="Arial"/>
        </w:rPr>
        <w:t xml:space="preserve"> </w:t>
      </w:r>
      <w:r w:rsidR="009011E5">
        <w:rPr>
          <w:rFonts w:ascii="Arial" w:hAnsi="Arial" w:cs="Arial"/>
        </w:rPr>
        <w:t>monitor</w:t>
      </w:r>
      <w:r w:rsidR="00B36ECD">
        <w:rPr>
          <w:rFonts w:ascii="Arial" w:hAnsi="Arial" w:cs="Arial"/>
        </w:rPr>
        <w:t>ing and enforcement of</w:t>
      </w:r>
      <w:r w:rsidR="00471792" w:rsidRPr="00471792">
        <w:rPr>
          <w:rFonts w:ascii="Arial" w:hAnsi="Arial" w:cs="Arial"/>
        </w:rPr>
        <w:t xml:space="preserve"> </w:t>
      </w:r>
      <w:r w:rsidR="006E0E34">
        <w:rPr>
          <w:rFonts w:ascii="Arial" w:hAnsi="Arial" w:cs="Arial"/>
        </w:rPr>
        <w:t>Member State compliance with AFIR obligations</w:t>
      </w:r>
      <w:r w:rsidR="000A1E6E">
        <w:rPr>
          <w:rFonts w:ascii="Arial" w:hAnsi="Arial" w:cs="Arial"/>
        </w:rPr>
        <w:t>.</w:t>
      </w:r>
      <w:r w:rsidR="004D031E">
        <w:rPr>
          <w:rFonts w:ascii="Arial" w:hAnsi="Arial" w:cs="Arial"/>
        </w:rPr>
        <w:t xml:space="preserve"> Ensuring timely publication of </w:t>
      </w:r>
      <w:r w:rsidR="00292702">
        <w:rPr>
          <w:rFonts w:ascii="Arial" w:hAnsi="Arial" w:cs="Arial"/>
        </w:rPr>
        <w:t xml:space="preserve">National Policy Frameworks (NPFs) </w:t>
      </w:r>
      <w:r w:rsidR="005E17E9">
        <w:rPr>
          <w:rFonts w:ascii="Arial" w:hAnsi="Arial" w:cs="Arial"/>
        </w:rPr>
        <w:t xml:space="preserve">by Member States </w:t>
      </w:r>
      <w:r w:rsidR="00292702">
        <w:rPr>
          <w:rFonts w:ascii="Arial" w:hAnsi="Arial" w:cs="Arial"/>
        </w:rPr>
        <w:t>is</w:t>
      </w:r>
      <w:r w:rsidR="009011E5">
        <w:rPr>
          <w:rFonts w:ascii="Arial" w:hAnsi="Arial" w:cs="Arial"/>
        </w:rPr>
        <w:t xml:space="preserve"> also</w:t>
      </w:r>
      <w:r w:rsidR="000C527F">
        <w:rPr>
          <w:rFonts w:ascii="Arial" w:hAnsi="Arial" w:cs="Arial"/>
        </w:rPr>
        <w:t xml:space="preserve"> </w:t>
      </w:r>
      <w:r w:rsidR="00292702">
        <w:rPr>
          <w:rFonts w:ascii="Arial" w:hAnsi="Arial" w:cs="Arial"/>
        </w:rPr>
        <w:t>key to</w:t>
      </w:r>
      <w:r w:rsidR="00AB54A4">
        <w:rPr>
          <w:rFonts w:ascii="Arial" w:hAnsi="Arial" w:cs="Arial"/>
        </w:rPr>
        <w:t xml:space="preserve"> achieving</w:t>
      </w:r>
      <w:r w:rsidR="00292702">
        <w:rPr>
          <w:rFonts w:ascii="Arial" w:hAnsi="Arial" w:cs="Arial"/>
        </w:rPr>
        <w:t xml:space="preserve"> this</w:t>
      </w:r>
      <w:r w:rsidR="001971C7">
        <w:rPr>
          <w:rFonts w:ascii="Arial" w:hAnsi="Arial" w:cs="Arial"/>
        </w:rPr>
        <w:t xml:space="preserve">, as is optimising </w:t>
      </w:r>
      <w:r w:rsidR="000B154E">
        <w:rPr>
          <w:rFonts w:ascii="Arial" w:hAnsi="Arial" w:cs="Arial"/>
        </w:rPr>
        <w:lastRenderedPageBreak/>
        <w:t xml:space="preserve">administrative processes such as permitting and grid </w:t>
      </w:r>
      <w:r w:rsidR="007C6DD5">
        <w:rPr>
          <w:rFonts w:ascii="Arial" w:hAnsi="Arial" w:cs="Arial"/>
        </w:rPr>
        <w:t xml:space="preserve">connection </w:t>
      </w:r>
      <w:r w:rsidR="00CB6492">
        <w:rPr>
          <w:rFonts w:ascii="Arial" w:hAnsi="Arial" w:cs="Arial"/>
        </w:rPr>
        <w:t xml:space="preserve">– as laid out in the guidance </w:t>
      </w:r>
      <w:r w:rsidR="00796043">
        <w:rPr>
          <w:rFonts w:ascii="Arial" w:hAnsi="Arial" w:cs="Arial"/>
        </w:rPr>
        <w:t>documents</w:t>
      </w:r>
      <w:r w:rsidR="00CB6492">
        <w:rPr>
          <w:rFonts w:ascii="Arial" w:hAnsi="Arial" w:cs="Arial"/>
        </w:rPr>
        <w:t xml:space="preserve"> of the Grids Package –</w:t>
      </w:r>
      <w:r w:rsidR="007C6DD5">
        <w:rPr>
          <w:rFonts w:ascii="Arial" w:hAnsi="Arial" w:cs="Arial"/>
        </w:rPr>
        <w:t xml:space="preserve"> and</w:t>
      </w:r>
      <w:r w:rsidR="0002733B">
        <w:rPr>
          <w:rFonts w:ascii="Arial" w:hAnsi="Arial" w:cs="Arial"/>
        </w:rPr>
        <w:t xml:space="preserve"> improving coordination between deployment plans and grid planning.</w:t>
      </w:r>
      <w:r w:rsidR="00C1592A">
        <w:rPr>
          <w:rFonts w:ascii="Arial" w:hAnsi="Arial" w:cs="Arial"/>
        </w:rPr>
        <w:t xml:space="preserve"> </w:t>
      </w:r>
    </w:p>
    <w:p w14:paraId="350F99B0" w14:textId="4ACE668C" w:rsidR="00630125" w:rsidRPr="00630125" w:rsidRDefault="00882551" w:rsidP="00630125">
      <w:pPr>
        <w:pStyle w:val="NormalWeb"/>
        <w:numPr>
          <w:ilvl w:val="0"/>
          <w:numId w:val="46"/>
        </w:numPr>
        <w:spacing w:after="120"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Heavy duty vehicles: </w:t>
      </w:r>
      <w:r w:rsidR="005F7BD1" w:rsidRPr="004D6924">
        <w:rPr>
          <w:rFonts w:ascii="Arial" w:hAnsi="Arial" w:cs="Arial"/>
        </w:rPr>
        <w:t xml:space="preserve">EV100 is concerned that </w:t>
      </w:r>
      <w:r w:rsidR="004D7331" w:rsidRPr="004D6924">
        <w:rPr>
          <w:rFonts w:ascii="Arial" w:hAnsi="Arial" w:cs="Arial"/>
        </w:rPr>
        <w:t>t</w:t>
      </w:r>
      <w:r w:rsidR="00362D34" w:rsidRPr="004D6924">
        <w:rPr>
          <w:rFonts w:ascii="Arial" w:hAnsi="Arial" w:cs="Arial"/>
        </w:rPr>
        <w:t>he current pace of truck charging is lagging behind</w:t>
      </w:r>
      <w:r w:rsidR="00362D34" w:rsidRPr="00FE0878">
        <w:rPr>
          <w:rFonts w:ascii="Arial" w:hAnsi="Arial" w:cs="Arial"/>
        </w:rPr>
        <w:t xml:space="preserve">. </w:t>
      </w:r>
      <w:r w:rsidR="001623BE">
        <w:rPr>
          <w:rFonts w:ascii="Arial" w:hAnsi="Arial" w:cs="Arial"/>
        </w:rPr>
        <w:t>T</w:t>
      </w:r>
      <w:r w:rsidR="00152079" w:rsidRPr="00FE0878">
        <w:rPr>
          <w:rFonts w:ascii="Arial" w:hAnsi="Arial" w:cs="Arial"/>
        </w:rPr>
        <w:t xml:space="preserve">he Commission </w:t>
      </w:r>
      <w:r w:rsidR="001623BE">
        <w:rPr>
          <w:rFonts w:ascii="Arial" w:hAnsi="Arial" w:cs="Arial"/>
        </w:rPr>
        <w:t>should</w:t>
      </w:r>
      <w:r w:rsidR="00B15182">
        <w:rPr>
          <w:rFonts w:ascii="Arial" w:hAnsi="Arial" w:cs="Arial"/>
        </w:rPr>
        <w:t xml:space="preserve"> </w:t>
      </w:r>
      <w:r w:rsidR="00152079" w:rsidRPr="00FE0878">
        <w:rPr>
          <w:rFonts w:ascii="Arial" w:hAnsi="Arial" w:cs="Arial"/>
        </w:rPr>
        <w:t xml:space="preserve">assess </w:t>
      </w:r>
      <w:r w:rsidR="00362D34" w:rsidRPr="00FE0878">
        <w:rPr>
          <w:rFonts w:ascii="Arial" w:hAnsi="Arial" w:cs="Arial"/>
        </w:rPr>
        <w:t xml:space="preserve">more ambitious, front-loaded targets for HDV charging hubs, particularly at </w:t>
      </w:r>
      <w:r w:rsidR="00152079" w:rsidRPr="00FE0878">
        <w:rPr>
          <w:rFonts w:ascii="Arial" w:hAnsi="Arial" w:cs="Arial"/>
        </w:rPr>
        <w:t>parking areas</w:t>
      </w:r>
      <w:r w:rsidR="00595A6A">
        <w:rPr>
          <w:rFonts w:ascii="Arial" w:hAnsi="Arial" w:cs="Arial"/>
        </w:rPr>
        <w:t>,</w:t>
      </w:r>
      <w:r w:rsidR="00362D34" w:rsidRPr="00FE0878">
        <w:rPr>
          <w:rFonts w:ascii="Arial" w:hAnsi="Arial" w:cs="Arial"/>
        </w:rPr>
        <w:t xml:space="preserve"> urban nodes</w:t>
      </w:r>
      <w:r w:rsidR="00595A6A">
        <w:rPr>
          <w:rFonts w:ascii="Arial" w:hAnsi="Arial" w:cs="Arial"/>
        </w:rPr>
        <w:t>, ports and</w:t>
      </w:r>
      <w:r w:rsidR="000050DC">
        <w:rPr>
          <w:rFonts w:ascii="Arial" w:hAnsi="Arial" w:cs="Arial"/>
        </w:rPr>
        <w:t xml:space="preserve"> intermodal hubs</w:t>
      </w:r>
      <w:r w:rsidR="00362D34" w:rsidRPr="00FE0878">
        <w:rPr>
          <w:rFonts w:ascii="Arial" w:hAnsi="Arial" w:cs="Arial"/>
        </w:rPr>
        <w:t>.</w:t>
      </w:r>
      <w:r w:rsidR="001623BE">
        <w:rPr>
          <w:rFonts w:ascii="Arial" w:hAnsi="Arial" w:cs="Arial"/>
        </w:rPr>
        <w:t xml:space="preserve"> </w:t>
      </w:r>
      <w:r w:rsidR="001B03F3" w:rsidRPr="00FE0878">
        <w:rPr>
          <w:rFonts w:ascii="Arial" w:hAnsi="Arial" w:cs="Arial"/>
        </w:rPr>
        <w:t>T</w:t>
      </w:r>
      <w:r w:rsidR="00362D34" w:rsidRPr="00FE0878">
        <w:rPr>
          <w:rFonts w:ascii="Arial" w:hAnsi="Arial" w:cs="Arial"/>
        </w:rPr>
        <w:t xml:space="preserve">hese hubs </w:t>
      </w:r>
      <w:r w:rsidR="001B03F3" w:rsidRPr="00FE0878">
        <w:rPr>
          <w:rFonts w:ascii="Arial" w:hAnsi="Arial" w:cs="Arial"/>
        </w:rPr>
        <w:t>should be</w:t>
      </w:r>
      <w:r w:rsidR="003F3442">
        <w:rPr>
          <w:rFonts w:ascii="Arial" w:hAnsi="Arial" w:cs="Arial"/>
        </w:rPr>
        <w:t xml:space="preserve">tter provide for </w:t>
      </w:r>
      <w:r w:rsidR="00362D34" w:rsidRPr="00FE0878">
        <w:rPr>
          <w:rFonts w:ascii="Arial" w:hAnsi="Arial" w:cs="Arial"/>
        </w:rPr>
        <w:t xml:space="preserve">Megawatt Charging Systems (MCS) to match the duty cycles of long-haul freight. </w:t>
      </w:r>
      <w:r w:rsidR="00057E83">
        <w:rPr>
          <w:rFonts w:ascii="Arial" w:hAnsi="Arial" w:cs="Arial"/>
        </w:rPr>
        <w:t xml:space="preserve">Journeys </w:t>
      </w:r>
      <w:r w:rsidR="000677A4">
        <w:rPr>
          <w:rFonts w:ascii="Arial" w:hAnsi="Arial" w:cs="Arial"/>
        </w:rPr>
        <w:t>usually</w:t>
      </w:r>
      <w:r w:rsidR="00057E83">
        <w:rPr>
          <w:rFonts w:ascii="Arial" w:hAnsi="Arial" w:cs="Arial"/>
        </w:rPr>
        <w:t xml:space="preserve"> start at depots</w:t>
      </w:r>
      <w:r w:rsidR="000677A4">
        <w:rPr>
          <w:rFonts w:ascii="Arial" w:hAnsi="Arial" w:cs="Arial"/>
        </w:rPr>
        <w:t xml:space="preserve"> and freight centres, so in addition to addressing en-route charging, AFIR should consider measures to support the electrification of these </w:t>
      </w:r>
      <w:r w:rsidR="00C93AA0">
        <w:rPr>
          <w:rFonts w:ascii="Arial" w:hAnsi="Arial" w:cs="Arial"/>
        </w:rPr>
        <w:t xml:space="preserve">facilities too. </w:t>
      </w:r>
      <w:r w:rsidR="0045654E" w:rsidRPr="0045654E">
        <w:rPr>
          <w:rFonts w:ascii="Arial" w:hAnsi="Arial" w:cs="Arial"/>
        </w:rPr>
        <w:t xml:space="preserve">This is crucial to </w:t>
      </w:r>
      <w:r w:rsidR="009759E3">
        <w:rPr>
          <w:rFonts w:ascii="Arial" w:hAnsi="Arial" w:cs="Arial"/>
        </w:rPr>
        <w:t>boost</w:t>
      </w:r>
      <w:r w:rsidR="0045654E" w:rsidRPr="0045654E">
        <w:rPr>
          <w:rFonts w:ascii="Arial" w:hAnsi="Arial" w:cs="Arial"/>
        </w:rPr>
        <w:t xml:space="preserve"> </w:t>
      </w:r>
      <w:r w:rsidR="00362D34" w:rsidRPr="0045654E">
        <w:rPr>
          <w:rFonts w:ascii="Arial" w:hAnsi="Arial" w:cs="Arial"/>
        </w:rPr>
        <w:t>the business case for e-trucks.</w:t>
      </w:r>
    </w:p>
    <w:p w14:paraId="3295BD1F" w14:textId="6D96C710" w:rsidR="004E3DCF" w:rsidRPr="004E3DCF" w:rsidRDefault="00630125" w:rsidP="00630125">
      <w:pPr>
        <w:pStyle w:val="NormalWeb"/>
        <w:numPr>
          <w:ilvl w:val="0"/>
          <w:numId w:val="46"/>
        </w:numPr>
        <w:spacing w:after="120" w:line="278" w:lineRule="auto"/>
        <w:jc w:val="both"/>
        <w:rPr>
          <w:rFonts w:ascii="Arial" w:hAnsi="Arial" w:cs="Arial"/>
        </w:rPr>
      </w:pPr>
      <w:r w:rsidRPr="00630125">
        <w:rPr>
          <w:rFonts w:ascii="Arial" w:hAnsi="Arial" w:cs="Arial"/>
          <w:b/>
          <w:bCs/>
        </w:rPr>
        <w:t>Smart</w:t>
      </w:r>
      <w:r w:rsidR="00AE0EB4">
        <w:rPr>
          <w:rFonts w:ascii="Arial" w:hAnsi="Arial" w:cs="Arial"/>
          <w:b/>
          <w:bCs/>
        </w:rPr>
        <w:t xml:space="preserve"> and bidirectional</w:t>
      </w:r>
      <w:r w:rsidRPr="00630125">
        <w:rPr>
          <w:rFonts w:ascii="Arial" w:hAnsi="Arial" w:cs="Arial"/>
          <w:b/>
          <w:bCs/>
        </w:rPr>
        <w:t xml:space="preserve"> charging</w:t>
      </w:r>
      <w:r>
        <w:rPr>
          <w:rFonts w:ascii="Arial" w:hAnsi="Arial" w:cs="Arial"/>
        </w:rPr>
        <w:t xml:space="preserve">: </w:t>
      </w:r>
      <w:r w:rsidR="00A95D45">
        <w:rPr>
          <w:rFonts w:ascii="Arial" w:hAnsi="Arial" w:cs="Arial"/>
        </w:rPr>
        <w:t xml:space="preserve">AFIR </w:t>
      </w:r>
      <w:r w:rsidR="007A5CAE">
        <w:rPr>
          <w:rFonts w:ascii="Arial" w:hAnsi="Arial" w:cs="Arial"/>
        </w:rPr>
        <w:t xml:space="preserve">mandates smart charging readiness but </w:t>
      </w:r>
      <w:r w:rsidR="005D0284">
        <w:rPr>
          <w:rFonts w:ascii="Arial" w:hAnsi="Arial" w:cs="Arial"/>
        </w:rPr>
        <w:t>should promote</w:t>
      </w:r>
      <w:r w:rsidR="00C10D6F">
        <w:rPr>
          <w:rFonts w:ascii="Arial" w:hAnsi="Arial" w:cs="Arial"/>
        </w:rPr>
        <w:t xml:space="preserve"> usability </w:t>
      </w:r>
      <w:r w:rsidR="003411C4">
        <w:rPr>
          <w:rFonts w:ascii="Arial" w:hAnsi="Arial" w:cs="Arial"/>
        </w:rPr>
        <w:t>by expanding</w:t>
      </w:r>
      <w:r w:rsidR="00C10D6F">
        <w:rPr>
          <w:rFonts w:ascii="Arial" w:hAnsi="Arial" w:cs="Arial"/>
        </w:rPr>
        <w:t xml:space="preserve"> availability of dynamic, time-based</w:t>
      </w:r>
      <w:r w:rsidR="003411C4">
        <w:rPr>
          <w:rFonts w:ascii="Arial" w:hAnsi="Arial" w:cs="Arial"/>
        </w:rPr>
        <w:t xml:space="preserve"> price signals</w:t>
      </w:r>
      <w:r w:rsidR="00534C6A">
        <w:rPr>
          <w:rFonts w:ascii="Arial" w:hAnsi="Arial" w:cs="Arial"/>
        </w:rPr>
        <w:t xml:space="preserve"> at charge points</w:t>
      </w:r>
      <w:r w:rsidR="003E16B6">
        <w:rPr>
          <w:rFonts w:ascii="Arial" w:hAnsi="Arial" w:cs="Arial"/>
        </w:rPr>
        <w:t>.</w:t>
      </w:r>
      <w:r w:rsidR="00CE4981">
        <w:rPr>
          <w:rFonts w:ascii="Arial" w:hAnsi="Arial" w:cs="Arial"/>
        </w:rPr>
        <w:t xml:space="preserve"> </w:t>
      </w:r>
      <w:r w:rsidR="00BC4E77">
        <w:rPr>
          <w:rFonts w:ascii="Arial" w:hAnsi="Arial" w:cs="Arial"/>
        </w:rPr>
        <w:t>These price signals are critical to unlocking the business case for charging services and lowering total cost of ownership</w:t>
      </w:r>
      <w:r w:rsidR="00FB6C5E">
        <w:rPr>
          <w:rFonts w:ascii="Arial" w:hAnsi="Arial" w:cs="Arial"/>
        </w:rPr>
        <w:t xml:space="preserve"> (TCO) via electrification for fleets.</w:t>
      </w:r>
      <w:r w:rsidR="00CE4981">
        <w:rPr>
          <w:rFonts w:ascii="Arial" w:hAnsi="Arial" w:cs="Arial"/>
        </w:rPr>
        <w:t xml:space="preserve"> </w:t>
      </w:r>
      <w:r w:rsidR="00AE1A70" w:rsidRPr="00EF589C">
        <w:rPr>
          <w:rFonts w:ascii="Arial" w:hAnsi="Arial" w:cs="Arial"/>
        </w:rPr>
        <w:t>Integrating bidirectional charging</w:t>
      </w:r>
      <w:r w:rsidR="001E1E63">
        <w:rPr>
          <w:rFonts w:ascii="Arial" w:hAnsi="Arial" w:cs="Arial"/>
        </w:rPr>
        <w:t xml:space="preserve"> (V2G)</w:t>
      </w:r>
      <w:r w:rsidR="00AE1A70" w:rsidRPr="00EF589C">
        <w:rPr>
          <w:rFonts w:ascii="Arial" w:hAnsi="Arial" w:cs="Arial"/>
        </w:rPr>
        <w:t xml:space="preserve"> </w:t>
      </w:r>
      <w:r w:rsidR="001E1E63">
        <w:rPr>
          <w:rFonts w:ascii="Arial" w:hAnsi="Arial" w:cs="Arial"/>
        </w:rPr>
        <w:t>capability</w:t>
      </w:r>
      <w:r w:rsidR="00BA3F5E">
        <w:rPr>
          <w:rFonts w:ascii="Arial" w:hAnsi="Arial" w:cs="Arial"/>
        </w:rPr>
        <w:t xml:space="preserve"> via</w:t>
      </w:r>
      <w:r w:rsidR="001C73E2">
        <w:rPr>
          <w:rFonts w:ascii="Arial" w:hAnsi="Arial" w:cs="Arial"/>
        </w:rPr>
        <w:t xml:space="preserve"> implementing</w:t>
      </w:r>
      <w:r w:rsidR="00BA3F5E">
        <w:rPr>
          <w:rFonts w:ascii="Arial" w:hAnsi="Arial" w:cs="Arial"/>
        </w:rPr>
        <w:t xml:space="preserve"> ISO</w:t>
      </w:r>
      <w:r w:rsidR="001C73E2">
        <w:rPr>
          <w:rFonts w:ascii="Arial" w:hAnsi="Arial" w:cs="Arial"/>
        </w:rPr>
        <w:t xml:space="preserve"> </w:t>
      </w:r>
      <w:r w:rsidR="001C73E2" w:rsidRPr="001C73E2">
        <w:rPr>
          <w:rFonts w:ascii="Arial" w:hAnsi="Arial" w:cs="Arial"/>
          <w:lang w:val="en-US"/>
        </w:rPr>
        <w:t>15118-20</w:t>
      </w:r>
      <w:r w:rsidR="001C73E2">
        <w:rPr>
          <w:rFonts w:ascii="Arial" w:hAnsi="Arial" w:cs="Arial"/>
          <w:lang w:val="en-US"/>
        </w:rPr>
        <w:t xml:space="preserve"> by 2027 will be key, but </w:t>
      </w:r>
      <w:r w:rsidR="00B5786D">
        <w:rPr>
          <w:rFonts w:ascii="Arial" w:hAnsi="Arial" w:cs="Arial"/>
          <w:lang w:val="en-US"/>
        </w:rPr>
        <w:t>aligning with vehicle capabilities</w:t>
      </w:r>
      <w:r w:rsidR="001C73E2">
        <w:rPr>
          <w:rFonts w:ascii="Arial" w:hAnsi="Arial" w:cs="Arial"/>
          <w:lang w:val="en-US"/>
        </w:rPr>
        <w:t xml:space="preserve"> is also required</w:t>
      </w:r>
      <w:r w:rsidR="001E1E63">
        <w:rPr>
          <w:rFonts w:ascii="Arial" w:hAnsi="Arial" w:cs="Arial"/>
        </w:rPr>
        <w:t xml:space="preserve"> </w:t>
      </w:r>
      <w:r w:rsidR="00B5786D">
        <w:rPr>
          <w:rFonts w:ascii="Arial" w:hAnsi="Arial" w:cs="Arial"/>
        </w:rPr>
        <w:t>for</w:t>
      </w:r>
      <w:r w:rsidR="001C73E2">
        <w:rPr>
          <w:rFonts w:ascii="Arial" w:hAnsi="Arial" w:cs="Arial"/>
        </w:rPr>
        <w:t xml:space="preserve"> V2G to scale</w:t>
      </w:r>
      <w:r w:rsidR="00B31BF5">
        <w:rPr>
          <w:rFonts w:ascii="Arial" w:hAnsi="Arial" w:cs="Arial"/>
        </w:rPr>
        <w:t xml:space="preserve"> in practice</w:t>
      </w:r>
      <w:r w:rsidR="001C73E2">
        <w:rPr>
          <w:rFonts w:ascii="Arial" w:hAnsi="Arial" w:cs="Arial"/>
        </w:rPr>
        <w:t>.</w:t>
      </w:r>
      <w:r w:rsidR="00536DAD">
        <w:rPr>
          <w:rFonts w:ascii="Arial" w:hAnsi="Arial" w:cs="Arial"/>
        </w:rPr>
        <w:t xml:space="preserve"> </w:t>
      </w:r>
    </w:p>
    <w:p w14:paraId="60243DA9" w14:textId="0BFFF502" w:rsidR="006640F4" w:rsidRDefault="0049681E" w:rsidP="00D83663">
      <w:pPr>
        <w:pStyle w:val="NormalWeb"/>
        <w:numPr>
          <w:ilvl w:val="0"/>
          <w:numId w:val="46"/>
        </w:numPr>
        <w:spacing w:after="120" w:line="278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Digitalising</w:t>
      </w:r>
      <w:r w:rsidR="001C73E2">
        <w:rPr>
          <w:rFonts w:ascii="Arial" w:hAnsi="Arial" w:cs="Arial"/>
          <w:b/>
          <w:bCs/>
        </w:rPr>
        <w:t xml:space="preserve"> user</w:t>
      </w:r>
      <w:r w:rsidR="004909E7" w:rsidRPr="004909E7">
        <w:rPr>
          <w:rFonts w:ascii="Arial" w:hAnsi="Arial" w:cs="Arial"/>
          <w:b/>
          <w:bCs/>
        </w:rPr>
        <w:t xml:space="preserve"> experience:</w:t>
      </w:r>
      <w:r w:rsidR="004909E7">
        <w:rPr>
          <w:rFonts w:ascii="Arial" w:hAnsi="Arial" w:cs="Arial"/>
        </w:rPr>
        <w:t xml:space="preserve"> </w:t>
      </w:r>
      <w:r w:rsidR="00573F04" w:rsidRPr="008A0175">
        <w:rPr>
          <w:rFonts w:ascii="Arial" w:hAnsi="Arial" w:cs="Arial"/>
        </w:rPr>
        <w:t xml:space="preserve">To ensure the corporate transition continues, the review must </w:t>
      </w:r>
      <w:r w:rsidR="008A0175" w:rsidRPr="008A0175">
        <w:rPr>
          <w:rFonts w:ascii="Arial" w:hAnsi="Arial" w:cs="Arial"/>
        </w:rPr>
        <w:t xml:space="preserve">pivot </w:t>
      </w:r>
      <w:r w:rsidR="00573F04" w:rsidRPr="008A0175">
        <w:rPr>
          <w:rFonts w:ascii="Arial" w:hAnsi="Arial" w:cs="Arial"/>
        </w:rPr>
        <w:t xml:space="preserve">ambition toward the </w:t>
      </w:r>
      <w:r w:rsidR="00573F04" w:rsidRPr="004D6924">
        <w:rPr>
          <w:rFonts w:ascii="Arial" w:hAnsi="Arial" w:cs="Arial"/>
        </w:rPr>
        <w:t>digitali</w:t>
      </w:r>
      <w:r w:rsidR="004D6924" w:rsidRPr="004D6924">
        <w:rPr>
          <w:rFonts w:ascii="Arial" w:hAnsi="Arial" w:cs="Arial"/>
        </w:rPr>
        <w:t>s</w:t>
      </w:r>
      <w:r w:rsidR="00573F04" w:rsidRPr="004D6924">
        <w:rPr>
          <w:rFonts w:ascii="Arial" w:hAnsi="Arial" w:cs="Arial"/>
        </w:rPr>
        <w:t>ation of the charging experience</w:t>
      </w:r>
      <w:r w:rsidR="00573F04" w:rsidRPr="008A0175">
        <w:rPr>
          <w:rFonts w:ascii="Arial" w:hAnsi="Arial" w:cs="Arial"/>
        </w:rPr>
        <w:t>.</w:t>
      </w:r>
      <w:r w:rsidR="008A0175" w:rsidRPr="008A0175">
        <w:rPr>
          <w:rFonts w:ascii="Arial" w:hAnsi="Arial" w:cs="Arial"/>
        </w:rPr>
        <w:t xml:space="preserve"> Data</w:t>
      </w:r>
      <w:r w:rsidR="008A0175" w:rsidRPr="004E3DCF">
        <w:rPr>
          <w:rFonts w:ascii="Arial" w:hAnsi="Arial" w:cs="Arial"/>
        </w:rPr>
        <w:t xml:space="preserve"> </w:t>
      </w:r>
      <w:r w:rsidR="008A0175">
        <w:rPr>
          <w:rFonts w:ascii="Arial" w:hAnsi="Arial" w:cs="Arial"/>
        </w:rPr>
        <w:t>t</w:t>
      </w:r>
      <w:r w:rsidR="008A0175" w:rsidRPr="004E3DCF">
        <w:rPr>
          <w:rFonts w:ascii="Arial" w:hAnsi="Arial" w:cs="Arial"/>
        </w:rPr>
        <w:t>ransparency</w:t>
      </w:r>
      <w:r w:rsidR="008A0175">
        <w:rPr>
          <w:rFonts w:ascii="Arial" w:hAnsi="Arial" w:cs="Arial"/>
        </w:rPr>
        <w:t xml:space="preserve"> and</w:t>
      </w:r>
      <w:r w:rsidR="008A0175" w:rsidRPr="004E3DCF">
        <w:rPr>
          <w:rFonts w:ascii="Arial" w:hAnsi="Arial" w:cs="Arial"/>
        </w:rPr>
        <w:t xml:space="preserve"> access to real-time data</w:t>
      </w:r>
      <w:r w:rsidR="008A0175">
        <w:rPr>
          <w:rFonts w:ascii="Arial" w:hAnsi="Arial" w:cs="Arial"/>
        </w:rPr>
        <w:t xml:space="preserve"> </w:t>
      </w:r>
      <w:r w:rsidR="008A0175" w:rsidRPr="004E3DCF">
        <w:rPr>
          <w:rFonts w:ascii="Arial" w:hAnsi="Arial" w:cs="Arial"/>
        </w:rPr>
        <w:t xml:space="preserve">on occupancy, price, and functional status </w:t>
      </w:r>
      <w:r w:rsidR="008A0175">
        <w:rPr>
          <w:rFonts w:ascii="Arial" w:hAnsi="Arial" w:cs="Arial"/>
        </w:rPr>
        <w:t xml:space="preserve">is key for </w:t>
      </w:r>
      <w:r w:rsidR="001A0629" w:rsidRPr="004E3DCF">
        <w:rPr>
          <w:rFonts w:ascii="Arial" w:hAnsi="Arial" w:cs="Arial"/>
        </w:rPr>
        <w:t>fleet manager</w:t>
      </w:r>
      <w:r w:rsidR="006A4890">
        <w:rPr>
          <w:rFonts w:ascii="Arial" w:hAnsi="Arial" w:cs="Arial"/>
        </w:rPr>
        <w:t>s</w:t>
      </w:r>
      <w:r w:rsidR="008A0175" w:rsidRPr="004E3DCF">
        <w:rPr>
          <w:rFonts w:ascii="Arial" w:hAnsi="Arial" w:cs="Arial"/>
        </w:rPr>
        <w:t xml:space="preserve"> to maintain logistics efficiency</w:t>
      </w:r>
      <w:r w:rsidR="008A017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586B83">
        <w:rPr>
          <w:rFonts w:ascii="Arial" w:hAnsi="Arial" w:cs="Arial"/>
        </w:rPr>
        <w:t>Particular issues</w:t>
      </w:r>
      <w:r w:rsidR="003170FB">
        <w:rPr>
          <w:rFonts w:ascii="Arial" w:hAnsi="Arial" w:cs="Arial"/>
        </w:rPr>
        <w:t xml:space="preserve"> our members have highlighted </w:t>
      </w:r>
      <w:r w:rsidR="003B1967">
        <w:rPr>
          <w:rFonts w:ascii="Arial" w:hAnsi="Arial" w:cs="Arial"/>
        </w:rPr>
        <w:t>are</w:t>
      </w:r>
      <w:r w:rsidR="00CA0705">
        <w:rPr>
          <w:rFonts w:ascii="Arial" w:hAnsi="Arial" w:cs="Arial"/>
        </w:rPr>
        <w:t xml:space="preserve"> costly and unexpected</w:t>
      </w:r>
      <w:r w:rsidR="003170FB">
        <w:rPr>
          <w:rFonts w:ascii="Arial" w:hAnsi="Arial" w:cs="Arial"/>
        </w:rPr>
        <w:t xml:space="preserve"> roaming</w:t>
      </w:r>
      <w:r w:rsidR="003B1967">
        <w:rPr>
          <w:rFonts w:ascii="Arial" w:hAnsi="Arial" w:cs="Arial"/>
        </w:rPr>
        <w:t xml:space="preserve"> and </w:t>
      </w:r>
      <w:r w:rsidR="00EC0BF3">
        <w:rPr>
          <w:rFonts w:ascii="Arial" w:hAnsi="Arial" w:cs="Arial"/>
        </w:rPr>
        <w:t>blocking</w:t>
      </w:r>
      <w:r w:rsidR="003B1967">
        <w:rPr>
          <w:rFonts w:ascii="Arial" w:hAnsi="Arial" w:cs="Arial"/>
        </w:rPr>
        <w:t xml:space="preserve"> fees</w:t>
      </w:r>
      <w:r w:rsidR="00CA0705">
        <w:rPr>
          <w:rFonts w:ascii="Arial" w:hAnsi="Arial" w:cs="Arial"/>
        </w:rPr>
        <w:t xml:space="preserve">. We urge the AFIR review to </w:t>
      </w:r>
      <w:r w:rsidR="00641AF8">
        <w:rPr>
          <w:rFonts w:ascii="Arial" w:hAnsi="Arial" w:cs="Arial"/>
        </w:rPr>
        <w:t>ensure greater transparency and harmonisation</w:t>
      </w:r>
      <w:r w:rsidR="00CB76A0">
        <w:rPr>
          <w:rFonts w:ascii="Arial" w:hAnsi="Arial" w:cs="Arial"/>
        </w:rPr>
        <w:t xml:space="preserve"> of these fees</w:t>
      </w:r>
      <w:r w:rsidR="00641AF8">
        <w:rPr>
          <w:rFonts w:ascii="Arial" w:hAnsi="Arial" w:cs="Arial"/>
        </w:rPr>
        <w:t xml:space="preserve"> </w:t>
      </w:r>
      <w:r w:rsidR="00CB76A0">
        <w:rPr>
          <w:rFonts w:ascii="Arial" w:hAnsi="Arial" w:cs="Arial"/>
        </w:rPr>
        <w:t>across Member States, as well as fair prices.</w:t>
      </w:r>
    </w:p>
    <w:p w14:paraId="644A0004" w14:textId="77777777" w:rsidR="006640F4" w:rsidRPr="006640F4" w:rsidRDefault="006640F4" w:rsidP="006640F4">
      <w:pPr>
        <w:pStyle w:val="NormalWeb"/>
        <w:spacing w:after="120" w:line="278" w:lineRule="auto"/>
        <w:jc w:val="both"/>
        <w:rPr>
          <w:rFonts w:ascii="Arial" w:hAnsi="Arial" w:cs="Arial"/>
        </w:rPr>
      </w:pPr>
    </w:p>
    <w:p w14:paraId="294965ED" w14:textId="77777777" w:rsidR="003F2CB1" w:rsidRPr="002451DC" w:rsidRDefault="003F2CB1" w:rsidP="00DA7F49">
      <w:pPr>
        <w:pStyle w:val="NormalWeb"/>
        <w:jc w:val="both"/>
        <w:rPr>
          <w:rFonts w:ascii="Arial" w:hAnsi="Arial" w:cs="Arial"/>
          <w:sz w:val="22"/>
          <w:szCs w:val="22"/>
          <w:lang w:val="en-US"/>
        </w:rPr>
      </w:pPr>
    </w:p>
    <w:sectPr w:rsidR="003F2CB1" w:rsidRPr="002451DC" w:rsidSect="00347AAD">
      <w:headerReference w:type="default" r:id="rId12"/>
      <w:footerReference w:type="default" r:id="rId13"/>
      <w:headerReference w:type="first" r:id="rId14"/>
      <w:footerReference w:type="first" r:id="rId15"/>
      <w:pgSz w:w="11900" w:h="16820"/>
      <w:pgMar w:top="2835" w:right="1134" w:bottom="1418" w:left="2835" w:header="91" w:footer="40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D5AEA" w14:textId="77777777" w:rsidR="001233E9" w:rsidRDefault="001233E9" w:rsidP="00347AAD">
      <w:pPr>
        <w:spacing w:after="0" w:line="240" w:lineRule="auto"/>
      </w:pPr>
      <w:r>
        <w:separator/>
      </w:r>
    </w:p>
  </w:endnote>
  <w:endnote w:type="continuationSeparator" w:id="0">
    <w:p w14:paraId="16D144E4" w14:textId="77777777" w:rsidR="001233E9" w:rsidRDefault="001233E9" w:rsidP="00347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59427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3E688F" w14:textId="735064F3" w:rsidR="00636CC5" w:rsidRDefault="00636C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EB4439" w14:textId="0CFEF90F" w:rsidR="009833C4" w:rsidRDefault="009833C4" w:rsidP="45C0CE13">
    <w:pPr>
      <w:pStyle w:val="Footer"/>
      <w:jc w:val="right"/>
      <w:rPr>
        <w:rStyle w:val="PageNumber"/>
        <w:color w:val="595959" w:themeColor="text1" w:themeTint="A6"/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07239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2609FC" w14:textId="5D9F4BE3" w:rsidR="00863BE7" w:rsidRDefault="00863B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5D0398" w14:textId="77777777" w:rsidR="00636CC5" w:rsidRDefault="00636C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F6C2E" w14:textId="77777777" w:rsidR="001233E9" w:rsidRDefault="001233E9" w:rsidP="00347AAD">
      <w:pPr>
        <w:spacing w:after="0" w:line="240" w:lineRule="auto"/>
      </w:pPr>
      <w:r>
        <w:separator/>
      </w:r>
    </w:p>
  </w:footnote>
  <w:footnote w:type="continuationSeparator" w:id="0">
    <w:p w14:paraId="0B22CC15" w14:textId="77777777" w:rsidR="001233E9" w:rsidRDefault="001233E9" w:rsidP="00347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819E8" w14:textId="77777777" w:rsidR="009833C4" w:rsidRDefault="003A4CA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B22B85" wp14:editId="173C6B48">
          <wp:simplePos x="0" y="0"/>
          <wp:positionH relativeFrom="column">
            <wp:posOffset>-1790700</wp:posOffset>
          </wp:positionH>
          <wp:positionV relativeFrom="paragraph">
            <wp:posOffset>-50800</wp:posOffset>
          </wp:positionV>
          <wp:extent cx="7562626" cy="10702007"/>
          <wp:effectExtent l="0" t="0" r="0" b="4445"/>
          <wp:wrapNone/>
          <wp:docPr id="5" name="Picture 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 descr="A close up of a 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626" cy="107020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8941C" w14:textId="77777777" w:rsidR="009833C4" w:rsidRDefault="003A4CA8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6DC6E3A5" wp14:editId="02182276">
          <wp:simplePos x="0" y="0"/>
          <wp:positionH relativeFrom="column">
            <wp:posOffset>-1800225</wp:posOffset>
          </wp:positionH>
          <wp:positionV relativeFrom="paragraph">
            <wp:posOffset>-57785</wp:posOffset>
          </wp:positionV>
          <wp:extent cx="7562626" cy="10689358"/>
          <wp:effectExtent l="0" t="0" r="0" b="444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626" cy="10689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D36"/>
    <w:multiLevelType w:val="multilevel"/>
    <w:tmpl w:val="C674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B2E68"/>
    <w:multiLevelType w:val="hybridMultilevel"/>
    <w:tmpl w:val="CABAB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24537"/>
    <w:multiLevelType w:val="hybridMultilevel"/>
    <w:tmpl w:val="158629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97572"/>
    <w:multiLevelType w:val="hybridMultilevel"/>
    <w:tmpl w:val="45B6B7AE"/>
    <w:lvl w:ilvl="0" w:tplc="2C3C5586">
      <w:start w:val="1"/>
      <w:numFmt w:val="decimal"/>
      <w:lvlText w:val="%1."/>
      <w:lvlJc w:val="left"/>
      <w:pPr>
        <w:ind w:left="502" w:hanging="360"/>
      </w:pPr>
      <w:rPr>
        <w:b/>
        <w:bCs/>
        <w:color w:val="FF0000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54C28"/>
    <w:multiLevelType w:val="multilevel"/>
    <w:tmpl w:val="DBF26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F500DC"/>
    <w:multiLevelType w:val="hybridMultilevel"/>
    <w:tmpl w:val="2FE25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D479AC"/>
    <w:multiLevelType w:val="hybridMultilevel"/>
    <w:tmpl w:val="1CFAF7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06023"/>
    <w:multiLevelType w:val="hybridMultilevel"/>
    <w:tmpl w:val="695078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3407A"/>
    <w:multiLevelType w:val="multilevel"/>
    <w:tmpl w:val="A0BE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02313D"/>
    <w:multiLevelType w:val="hybridMultilevel"/>
    <w:tmpl w:val="5C4E967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922A4"/>
    <w:multiLevelType w:val="hybridMultilevel"/>
    <w:tmpl w:val="54A0F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EF30A5"/>
    <w:multiLevelType w:val="hybridMultilevel"/>
    <w:tmpl w:val="EDCEB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D3EA9"/>
    <w:multiLevelType w:val="hybridMultilevel"/>
    <w:tmpl w:val="1EAE5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B5560A"/>
    <w:multiLevelType w:val="hybridMultilevel"/>
    <w:tmpl w:val="06E6E3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72635"/>
    <w:multiLevelType w:val="multilevel"/>
    <w:tmpl w:val="0B96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915800"/>
    <w:multiLevelType w:val="hybridMultilevel"/>
    <w:tmpl w:val="5EA2DD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33A2A"/>
    <w:multiLevelType w:val="hybridMultilevel"/>
    <w:tmpl w:val="3AA66D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5532A"/>
    <w:multiLevelType w:val="hybridMultilevel"/>
    <w:tmpl w:val="822A2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42F3E"/>
    <w:multiLevelType w:val="multilevel"/>
    <w:tmpl w:val="386A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F50462B"/>
    <w:multiLevelType w:val="multilevel"/>
    <w:tmpl w:val="5874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A372E4"/>
    <w:multiLevelType w:val="hybridMultilevel"/>
    <w:tmpl w:val="2E7A643C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7D178D"/>
    <w:multiLevelType w:val="hybridMultilevel"/>
    <w:tmpl w:val="3FB21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CC514B"/>
    <w:multiLevelType w:val="hybridMultilevel"/>
    <w:tmpl w:val="50B23D10"/>
    <w:lvl w:ilvl="0" w:tplc="80326274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3D4585"/>
    <w:multiLevelType w:val="hybridMultilevel"/>
    <w:tmpl w:val="A53A1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3B5BBE"/>
    <w:multiLevelType w:val="hybridMultilevel"/>
    <w:tmpl w:val="BA9C6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506BF9"/>
    <w:multiLevelType w:val="multilevel"/>
    <w:tmpl w:val="ED4E6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9F7351"/>
    <w:multiLevelType w:val="multilevel"/>
    <w:tmpl w:val="996E8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6B432EA"/>
    <w:multiLevelType w:val="hybridMultilevel"/>
    <w:tmpl w:val="91200E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836EFA"/>
    <w:multiLevelType w:val="multilevel"/>
    <w:tmpl w:val="7A4C1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8066CE"/>
    <w:multiLevelType w:val="multilevel"/>
    <w:tmpl w:val="7968E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557649"/>
    <w:multiLevelType w:val="multilevel"/>
    <w:tmpl w:val="5F4C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926CF9"/>
    <w:multiLevelType w:val="hybridMultilevel"/>
    <w:tmpl w:val="2C0653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78BF31"/>
    <w:multiLevelType w:val="hybridMultilevel"/>
    <w:tmpl w:val="FFFFFFFF"/>
    <w:lvl w:ilvl="0" w:tplc="D2F49A7C">
      <w:start w:val="1"/>
      <w:numFmt w:val="decimal"/>
      <w:lvlText w:val="%1."/>
      <w:lvlJc w:val="left"/>
      <w:pPr>
        <w:ind w:left="720" w:hanging="360"/>
      </w:pPr>
    </w:lvl>
    <w:lvl w:ilvl="1" w:tplc="2066740E">
      <w:start w:val="1"/>
      <w:numFmt w:val="lowerLetter"/>
      <w:lvlText w:val="%2."/>
      <w:lvlJc w:val="left"/>
      <w:pPr>
        <w:ind w:left="1440" w:hanging="360"/>
      </w:pPr>
    </w:lvl>
    <w:lvl w:ilvl="2" w:tplc="C278F3AA">
      <w:start w:val="1"/>
      <w:numFmt w:val="lowerRoman"/>
      <w:lvlText w:val="%3."/>
      <w:lvlJc w:val="right"/>
      <w:pPr>
        <w:ind w:left="2160" w:hanging="180"/>
      </w:pPr>
    </w:lvl>
    <w:lvl w:ilvl="3" w:tplc="7AAEEA38">
      <w:start w:val="1"/>
      <w:numFmt w:val="decimal"/>
      <w:lvlText w:val="%4."/>
      <w:lvlJc w:val="left"/>
      <w:pPr>
        <w:ind w:left="2880" w:hanging="360"/>
      </w:pPr>
    </w:lvl>
    <w:lvl w:ilvl="4" w:tplc="E8AEF880">
      <w:start w:val="1"/>
      <w:numFmt w:val="lowerLetter"/>
      <w:lvlText w:val="%5."/>
      <w:lvlJc w:val="left"/>
      <w:pPr>
        <w:ind w:left="3600" w:hanging="360"/>
      </w:pPr>
    </w:lvl>
    <w:lvl w:ilvl="5" w:tplc="FB8CC48C">
      <w:start w:val="1"/>
      <w:numFmt w:val="lowerRoman"/>
      <w:lvlText w:val="%6."/>
      <w:lvlJc w:val="right"/>
      <w:pPr>
        <w:ind w:left="4320" w:hanging="180"/>
      </w:pPr>
    </w:lvl>
    <w:lvl w:ilvl="6" w:tplc="E3BADEE2">
      <w:start w:val="1"/>
      <w:numFmt w:val="decimal"/>
      <w:lvlText w:val="%7."/>
      <w:lvlJc w:val="left"/>
      <w:pPr>
        <w:ind w:left="5040" w:hanging="360"/>
      </w:pPr>
    </w:lvl>
    <w:lvl w:ilvl="7" w:tplc="417C9212">
      <w:start w:val="1"/>
      <w:numFmt w:val="lowerLetter"/>
      <w:lvlText w:val="%8."/>
      <w:lvlJc w:val="left"/>
      <w:pPr>
        <w:ind w:left="5760" w:hanging="360"/>
      </w:pPr>
    </w:lvl>
    <w:lvl w:ilvl="8" w:tplc="32B6CB1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25C05"/>
    <w:multiLevelType w:val="hybridMultilevel"/>
    <w:tmpl w:val="7F7061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53669E"/>
    <w:multiLevelType w:val="hybridMultilevel"/>
    <w:tmpl w:val="2474B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734A02"/>
    <w:multiLevelType w:val="hybridMultilevel"/>
    <w:tmpl w:val="F2C62F0C"/>
    <w:lvl w:ilvl="0" w:tplc="5EBA7468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C97353"/>
    <w:multiLevelType w:val="hybridMultilevel"/>
    <w:tmpl w:val="7F7061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025013"/>
    <w:multiLevelType w:val="multilevel"/>
    <w:tmpl w:val="4B5A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720EFC"/>
    <w:multiLevelType w:val="hybridMultilevel"/>
    <w:tmpl w:val="FD9E45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5A169B"/>
    <w:multiLevelType w:val="multilevel"/>
    <w:tmpl w:val="E4E85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44D1774"/>
    <w:multiLevelType w:val="hybridMultilevel"/>
    <w:tmpl w:val="CE2C0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0810DD"/>
    <w:multiLevelType w:val="hybridMultilevel"/>
    <w:tmpl w:val="388A4F3E"/>
    <w:lvl w:ilvl="0" w:tplc="80326274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DB621C"/>
    <w:multiLevelType w:val="hybridMultilevel"/>
    <w:tmpl w:val="35986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F3931D5"/>
    <w:multiLevelType w:val="multilevel"/>
    <w:tmpl w:val="0AB2C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E636076"/>
    <w:multiLevelType w:val="hybridMultilevel"/>
    <w:tmpl w:val="3216E3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AA0E1B"/>
    <w:multiLevelType w:val="multilevel"/>
    <w:tmpl w:val="8AB6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87401221">
    <w:abstractNumId w:val="32"/>
  </w:num>
  <w:num w:numId="2" w16cid:durableId="1568762870">
    <w:abstractNumId w:val="10"/>
  </w:num>
  <w:num w:numId="3" w16cid:durableId="1749377906">
    <w:abstractNumId w:val="33"/>
  </w:num>
  <w:num w:numId="4" w16cid:durableId="2042973933">
    <w:abstractNumId w:val="13"/>
  </w:num>
  <w:num w:numId="5" w16cid:durableId="214126518">
    <w:abstractNumId w:val="24"/>
  </w:num>
  <w:num w:numId="6" w16cid:durableId="927425833">
    <w:abstractNumId w:val="21"/>
  </w:num>
  <w:num w:numId="7" w16cid:durableId="2128304572">
    <w:abstractNumId w:val="27"/>
  </w:num>
  <w:num w:numId="8" w16cid:durableId="1458570329">
    <w:abstractNumId w:val="42"/>
  </w:num>
  <w:num w:numId="9" w16cid:durableId="1119957951">
    <w:abstractNumId w:val="34"/>
  </w:num>
  <w:num w:numId="10" w16cid:durableId="986056718">
    <w:abstractNumId w:val="16"/>
  </w:num>
  <w:num w:numId="11" w16cid:durableId="1518076474">
    <w:abstractNumId w:val="5"/>
  </w:num>
  <w:num w:numId="12" w16cid:durableId="165436856">
    <w:abstractNumId w:val="31"/>
  </w:num>
  <w:num w:numId="13" w16cid:durableId="362511945">
    <w:abstractNumId w:val="44"/>
  </w:num>
  <w:num w:numId="14" w16cid:durableId="907299785">
    <w:abstractNumId w:val="11"/>
  </w:num>
  <w:num w:numId="15" w16cid:durableId="67778090">
    <w:abstractNumId w:val="36"/>
  </w:num>
  <w:num w:numId="16" w16cid:durableId="532229406">
    <w:abstractNumId w:val="2"/>
  </w:num>
  <w:num w:numId="17" w16cid:durableId="1694843716">
    <w:abstractNumId w:val="22"/>
  </w:num>
  <w:num w:numId="18" w16cid:durableId="804272281">
    <w:abstractNumId w:val="38"/>
  </w:num>
  <w:num w:numId="19" w16cid:durableId="152530925">
    <w:abstractNumId w:val="15"/>
  </w:num>
  <w:num w:numId="20" w16cid:durableId="617832883">
    <w:abstractNumId w:val="40"/>
  </w:num>
  <w:num w:numId="21" w16cid:durableId="2016226232">
    <w:abstractNumId w:val="41"/>
  </w:num>
  <w:num w:numId="22" w16cid:durableId="2092269542">
    <w:abstractNumId w:val="35"/>
  </w:num>
  <w:num w:numId="23" w16cid:durableId="49766612">
    <w:abstractNumId w:val="1"/>
  </w:num>
  <w:num w:numId="24" w16cid:durableId="1618097671">
    <w:abstractNumId w:val="20"/>
  </w:num>
  <w:num w:numId="25" w16cid:durableId="533884154">
    <w:abstractNumId w:val="3"/>
  </w:num>
  <w:num w:numId="26" w16cid:durableId="1887720357">
    <w:abstractNumId w:val="7"/>
  </w:num>
  <w:num w:numId="27" w16cid:durableId="1709643277">
    <w:abstractNumId w:val="9"/>
  </w:num>
  <w:num w:numId="28" w16cid:durableId="1968197554">
    <w:abstractNumId w:val="0"/>
  </w:num>
  <w:num w:numId="29" w16cid:durableId="2015103295">
    <w:abstractNumId w:val="14"/>
  </w:num>
  <w:num w:numId="30" w16cid:durableId="639577041">
    <w:abstractNumId w:val="37"/>
  </w:num>
  <w:num w:numId="31" w16cid:durableId="905917681">
    <w:abstractNumId w:val="19"/>
  </w:num>
  <w:num w:numId="32" w16cid:durableId="1930773006">
    <w:abstractNumId w:val="29"/>
  </w:num>
  <w:num w:numId="33" w16cid:durableId="2034570814">
    <w:abstractNumId w:val="25"/>
  </w:num>
  <w:num w:numId="34" w16cid:durableId="729618276">
    <w:abstractNumId w:val="4"/>
  </w:num>
  <w:num w:numId="35" w16cid:durableId="1888909371">
    <w:abstractNumId w:val="8"/>
  </w:num>
  <w:num w:numId="36" w16cid:durableId="1000894159">
    <w:abstractNumId w:val="28"/>
  </w:num>
  <w:num w:numId="37" w16cid:durableId="413017248">
    <w:abstractNumId w:val="23"/>
  </w:num>
  <w:num w:numId="38" w16cid:durableId="720207140">
    <w:abstractNumId w:val="30"/>
  </w:num>
  <w:num w:numId="39" w16cid:durableId="217789243">
    <w:abstractNumId w:val="12"/>
  </w:num>
  <w:num w:numId="40" w16cid:durableId="485706989">
    <w:abstractNumId w:val="18"/>
  </w:num>
  <w:num w:numId="41" w16cid:durableId="258953035">
    <w:abstractNumId w:val="43"/>
  </w:num>
  <w:num w:numId="42" w16cid:durableId="583035557">
    <w:abstractNumId w:val="26"/>
  </w:num>
  <w:num w:numId="43" w16cid:durableId="1781605847">
    <w:abstractNumId w:val="45"/>
  </w:num>
  <w:num w:numId="44" w16cid:durableId="884030079">
    <w:abstractNumId w:val="39"/>
  </w:num>
  <w:num w:numId="45" w16cid:durableId="867256912">
    <w:abstractNumId w:val="17"/>
  </w:num>
  <w:num w:numId="46" w16cid:durableId="4217996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AD"/>
    <w:rsid w:val="00000239"/>
    <w:rsid w:val="00000416"/>
    <w:rsid w:val="0000071C"/>
    <w:rsid w:val="000021FA"/>
    <w:rsid w:val="0000223A"/>
    <w:rsid w:val="00002447"/>
    <w:rsid w:val="000027C9"/>
    <w:rsid w:val="00002C40"/>
    <w:rsid w:val="00002D69"/>
    <w:rsid w:val="00002F13"/>
    <w:rsid w:val="000050DC"/>
    <w:rsid w:val="00006123"/>
    <w:rsid w:val="000061F0"/>
    <w:rsid w:val="00007112"/>
    <w:rsid w:val="000118BF"/>
    <w:rsid w:val="00011C22"/>
    <w:rsid w:val="00011F2C"/>
    <w:rsid w:val="000135CF"/>
    <w:rsid w:val="000135EF"/>
    <w:rsid w:val="00013ADA"/>
    <w:rsid w:val="00013B0B"/>
    <w:rsid w:val="00014FD1"/>
    <w:rsid w:val="00015664"/>
    <w:rsid w:val="000161FC"/>
    <w:rsid w:val="00016243"/>
    <w:rsid w:val="00016E2F"/>
    <w:rsid w:val="00016EE2"/>
    <w:rsid w:val="00017B28"/>
    <w:rsid w:val="00017F97"/>
    <w:rsid w:val="00020829"/>
    <w:rsid w:val="00020952"/>
    <w:rsid w:val="0002169F"/>
    <w:rsid w:val="0002195D"/>
    <w:rsid w:val="00021F1F"/>
    <w:rsid w:val="00022439"/>
    <w:rsid w:val="00022997"/>
    <w:rsid w:val="00022AFA"/>
    <w:rsid w:val="00022FE0"/>
    <w:rsid w:val="00022FFF"/>
    <w:rsid w:val="00023221"/>
    <w:rsid w:val="0002359A"/>
    <w:rsid w:val="0002379A"/>
    <w:rsid w:val="000237B2"/>
    <w:rsid w:val="00024D6F"/>
    <w:rsid w:val="000250A7"/>
    <w:rsid w:val="000259DD"/>
    <w:rsid w:val="000265DB"/>
    <w:rsid w:val="00026848"/>
    <w:rsid w:val="00026FB8"/>
    <w:rsid w:val="0002733B"/>
    <w:rsid w:val="00030370"/>
    <w:rsid w:val="000306F6"/>
    <w:rsid w:val="00030906"/>
    <w:rsid w:val="00030F45"/>
    <w:rsid w:val="00032288"/>
    <w:rsid w:val="00034817"/>
    <w:rsid w:val="00035C2A"/>
    <w:rsid w:val="00035D12"/>
    <w:rsid w:val="000366BB"/>
    <w:rsid w:val="00037F7F"/>
    <w:rsid w:val="000405B9"/>
    <w:rsid w:val="00040D59"/>
    <w:rsid w:val="00040F8F"/>
    <w:rsid w:val="00041310"/>
    <w:rsid w:val="000420D3"/>
    <w:rsid w:val="0004223D"/>
    <w:rsid w:val="00045210"/>
    <w:rsid w:val="00045247"/>
    <w:rsid w:val="00045B35"/>
    <w:rsid w:val="00047885"/>
    <w:rsid w:val="00050589"/>
    <w:rsid w:val="00051EAC"/>
    <w:rsid w:val="0005214B"/>
    <w:rsid w:val="00052AB9"/>
    <w:rsid w:val="0005331D"/>
    <w:rsid w:val="00055090"/>
    <w:rsid w:val="00055500"/>
    <w:rsid w:val="000557D0"/>
    <w:rsid w:val="00057BDB"/>
    <w:rsid w:val="00057E83"/>
    <w:rsid w:val="000610C7"/>
    <w:rsid w:val="00061BAD"/>
    <w:rsid w:val="000627D0"/>
    <w:rsid w:val="00062CB9"/>
    <w:rsid w:val="00063B6E"/>
    <w:rsid w:val="00064CD5"/>
    <w:rsid w:val="000658D0"/>
    <w:rsid w:val="0006727A"/>
    <w:rsid w:val="0006737A"/>
    <w:rsid w:val="00067639"/>
    <w:rsid w:val="000677A4"/>
    <w:rsid w:val="000677AE"/>
    <w:rsid w:val="00067CF1"/>
    <w:rsid w:val="00067DCC"/>
    <w:rsid w:val="0007090F"/>
    <w:rsid w:val="00071017"/>
    <w:rsid w:val="00071A57"/>
    <w:rsid w:val="00072139"/>
    <w:rsid w:val="00072206"/>
    <w:rsid w:val="00072474"/>
    <w:rsid w:val="00072C6C"/>
    <w:rsid w:val="00073352"/>
    <w:rsid w:val="000738E2"/>
    <w:rsid w:val="00074F5B"/>
    <w:rsid w:val="000754A5"/>
    <w:rsid w:val="000756D2"/>
    <w:rsid w:val="00076DC6"/>
    <w:rsid w:val="00076F04"/>
    <w:rsid w:val="00077263"/>
    <w:rsid w:val="0007779C"/>
    <w:rsid w:val="00077890"/>
    <w:rsid w:val="00077B81"/>
    <w:rsid w:val="00077F4E"/>
    <w:rsid w:val="00080D0D"/>
    <w:rsid w:val="00081D43"/>
    <w:rsid w:val="00082897"/>
    <w:rsid w:val="00082CC6"/>
    <w:rsid w:val="00082E18"/>
    <w:rsid w:val="000836C6"/>
    <w:rsid w:val="00083BFC"/>
    <w:rsid w:val="00083D91"/>
    <w:rsid w:val="00083F32"/>
    <w:rsid w:val="00084241"/>
    <w:rsid w:val="0008494B"/>
    <w:rsid w:val="0008528B"/>
    <w:rsid w:val="00085458"/>
    <w:rsid w:val="00085494"/>
    <w:rsid w:val="00087538"/>
    <w:rsid w:val="00087770"/>
    <w:rsid w:val="000900EA"/>
    <w:rsid w:val="000902E6"/>
    <w:rsid w:val="00090858"/>
    <w:rsid w:val="0009165D"/>
    <w:rsid w:val="00091E5E"/>
    <w:rsid w:val="00091FB9"/>
    <w:rsid w:val="0009287D"/>
    <w:rsid w:val="00092CD3"/>
    <w:rsid w:val="0009309E"/>
    <w:rsid w:val="0009363F"/>
    <w:rsid w:val="0009435D"/>
    <w:rsid w:val="000948FA"/>
    <w:rsid w:val="00095200"/>
    <w:rsid w:val="00095615"/>
    <w:rsid w:val="00095C9E"/>
    <w:rsid w:val="00096625"/>
    <w:rsid w:val="0009696A"/>
    <w:rsid w:val="00096B71"/>
    <w:rsid w:val="00096F11"/>
    <w:rsid w:val="000979BB"/>
    <w:rsid w:val="00097AA3"/>
    <w:rsid w:val="00097BE5"/>
    <w:rsid w:val="000A00F3"/>
    <w:rsid w:val="000A04F5"/>
    <w:rsid w:val="000A0C1C"/>
    <w:rsid w:val="000A0ED1"/>
    <w:rsid w:val="000A1361"/>
    <w:rsid w:val="000A1E6E"/>
    <w:rsid w:val="000A2373"/>
    <w:rsid w:val="000A25CC"/>
    <w:rsid w:val="000A30D9"/>
    <w:rsid w:val="000A335E"/>
    <w:rsid w:val="000A3547"/>
    <w:rsid w:val="000A3BEC"/>
    <w:rsid w:val="000A4BDF"/>
    <w:rsid w:val="000A4D57"/>
    <w:rsid w:val="000A576B"/>
    <w:rsid w:val="000A5CD5"/>
    <w:rsid w:val="000A5F19"/>
    <w:rsid w:val="000A696D"/>
    <w:rsid w:val="000A6D6A"/>
    <w:rsid w:val="000A7D9D"/>
    <w:rsid w:val="000B10B5"/>
    <w:rsid w:val="000B10B8"/>
    <w:rsid w:val="000B1521"/>
    <w:rsid w:val="000B154E"/>
    <w:rsid w:val="000B23EA"/>
    <w:rsid w:val="000B56B8"/>
    <w:rsid w:val="000B5DD0"/>
    <w:rsid w:val="000B6CC2"/>
    <w:rsid w:val="000B6E58"/>
    <w:rsid w:val="000B75F0"/>
    <w:rsid w:val="000C00E7"/>
    <w:rsid w:val="000C046D"/>
    <w:rsid w:val="000C0BDA"/>
    <w:rsid w:val="000C0DAB"/>
    <w:rsid w:val="000C1472"/>
    <w:rsid w:val="000C161D"/>
    <w:rsid w:val="000C162A"/>
    <w:rsid w:val="000C3203"/>
    <w:rsid w:val="000C32DD"/>
    <w:rsid w:val="000C3961"/>
    <w:rsid w:val="000C403F"/>
    <w:rsid w:val="000C4695"/>
    <w:rsid w:val="000C51CD"/>
    <w:rsid w:val="000C5207"/>
    <w:rsid w:val="000C527F"/>
    <w:rsid w:val="000C5AD6"/>
    <w:rsid w:val="000C6ABA"/>
    <w:rsid w:val="000C6F0F"/>
    <w:rsid w:val="000D0A1B"/>
    <w:rsid w:val="000D1388"/>
    <w:rsid w:val="000D366B"/>
    <w:rsid w:val="000D3AE1"/>
    <w:rsid w:val="000D418C"/>
    <w:rsid w:val="000D4626"/>
    <w:rsid w:val="000D4FF7"/>
    <w:rsid w:val="000D55BF"/>
    <w:rsid w:val="000D5912"/>
    <w:rsid w:val="000D5E8A"/>
    <w:rsid w:val="000D5FDD"/>
    <w:rsid w:val="000D64D2"/>
    <w:rsid w:val="000D6C77"/>
    <w:rsid w:val="000D6C9A"/>
    <w:rsid w:val="000D7144"/>
    <w:rsid w:val="000D778E"/>
    <w:rsid w:val="000E0BF0"/>
    <w:rsid w:val="000E0EA4"/>
    <w:rsid w:val="000E134A"/>
    <w:rsid w:val="000E194C"/>
    <w:rsid w:val="000E19BD"/>
    <w:rsid w:val="000E3376"/>
    <w:rsid w:val="000E3C3D"/>
    <w:rsid w:val="000E4FC1"/>
    <w:rsid w:val="000E626D"/>
    <w:rsid w:val="000E6642"/>
    <w:rsid w:val="000E6D48"/>
    <w:rsid w:val="000E6F90"/>
    <w:rsid w:val="000E741F"/>
    <w:rsid w:val="000E79BA"/>
    <w:rsid w:val="000E7BA9"/>
    <w:rsid w:val="000F0F64"/>
    <w:rsid w:val="000F41FF"/>
    <w:rsid w:val="000F4B35"/>
    <w:rsid w:val="000F5C26"/>
    <w:rsid w:val="000F65E1"/>
    <w:rsid w:val="000F6708"/>
    <w:rsid w:val="00100309"/>
    <w:rsid w:val="00100A93"/>
    <w:rsid w:val="00100FEF"/>
    <w:rsid w:val="0010213A"/>
    <w:rsid w:val="0010244A"/>
    <w:rsid w:val="00102BB6"/>
    <w:rsid w:val="00103AD3"/>
    <w:rsid w:val="001054E0"/>
    <w:rsid w:val="00105E30"/>
    <w:rsid w:val="00106D47"/>
    <w:rsid w:val="001074ED"/>
    <w:rsid w:val="001107C1"/>
    <w:rsid w:val="00110BB1"/>
    <w:rsid w:val="0011129B"/>
    <w:rsid w:val="001129B2"/>
    <w:rsid w:val="00113C2E"/>
    <w:rsid w:val="00114DBF"/>
    <w:rsid w:val="00115F7E"/>
    <w:rsid w:val="00116AD5"/>
    <w:rsid w:val="00116DA3"/>
    <w:rsid w:val="00116E5A"/>
    <w:rsid w:val="00117285"/>
    <w:rsid w:val="00117511"/>
    <w:rsid w:val="00117C3F"/>
    <w:rsid w:val="0012018E"/>
    <w:rsid w:val="00120D65"/>
    <w:rsid w:val="00121D3B"/>
    <w:rsid w:val="00123321"/>
    <w:rsid w:val="001233E9"/>
    <w:rsid w:val="00123DBA"/>
    <w:rsid w:val="001252C7"/>
    <w:rsid w:val="001257C3"/>
    <w:rsid w:val="00126401"/>
    <w:rsid w:val="00126530"/>
    <w:rsid w:val="0012700B"/>
    <w:rsid w:val="001272FE"/>
    <w:rsid w:val="00127999"/>
    <w:rsid w:val="001344C8"/>
    <w:rsid w:val="00134AD0"/>
    <w:rsid w:val="0013642B"/>
    <w:rsid w:val="00136BE3"/>
    <w:rsid w:val="00137326"/>
    <w:rsid w:val="00137585"/>
    <w:rsid w:val="00137BFF"/>
    <w:rsid w:val="00140935"/>
    <w:rsid w:val="00140CB4"/>
    <w:rsid w:val="00140E2F"/>
    <w:rsid w:val="0014197A"/>
    <w:rsid w:val="00141993"/>
    <w:rsid w:val="00143B54"/>
    <w:rsid w:val="00143D18"/>
    <w:rsid w:val="001440C5"/>
    <w:rsid w:val="00147B8F"/>
    <w:rsid w:val="00151382"/>
    <w:rsid w:val="00152079"/>
    <w:rsid w:val="00152ED3"/>
    <w:rsid w:val="001546BB"/>
    <w:rsid w:val="00154DBB"/>
    <w:rsid w:val="001550A2"/>
    <w:rsid w:val="00156004"/>
    <w:rsid w:val="001566F0"/>
    <w:rsid w:val="00156A24"/>
    <w:rsid w:val="00156B7C"/>
    <w:rsid w:val="00156BDC"/>
    <w:rsid w:val="00157119"/>
    <w:rsid w:val="0015792B"/>
    <w:rsid w:val="00157D59"/>
    <w:rsid w:val="00160724"/>
    <w:rsid w:val="001623BE"/>
    <w:rsid w:val="00162581"/>
    <w:rsid w:val="001625B7"/>
    <w:rsid w:val="001627CE"/>
    <w:rsid w:val="0016361C"/>
    <w:rsid w:val="001638DA"/>
    <w:rsid w:val="00164453"/>
    <w:rsid w:val="001644BF"/>
    <w:rsid w:val="00164B8D"/>
    <w:rsid w:val="00164CF4"/>
    <w:rsid w:val="001655AE"/>
    <w:rsid w:val="00165D08"/>
    <w:rsid w:val="00166DD4"/>
    <w:rsid w:val="00166E8D"/>
    <w:rsid w:val="0016798C"/>
    <w:rsid w:val="00167B98"/>
    <w:rsid w:val="001708DC"/>
    <w:rsid w:val="00170916"/>
    <w:rsid w:val="00170D97"/>
    <w:rsid w:val="00171219"/>
    <w:rsid w:val="0017156C"/>
    <w:rsid w:val="00171B9D"/>
    <w:rsid w:val="00171D07"/>
    <w:rsid w:val="00173570"/>
    <w:rsid w:val="00173621"/>
    <w:rsid w:val="00173DDB"/>
    <w:rsid w:val="00174267"/>
    <w:rsid w:val="001744B0"/>
    <w:rsid w:val="00174E17"/>
    <w:rsid w:val="001752C2"/>
    <w:rsid w:val="0017577E"/>
    <w:rsid w:val="00175B09"/>
    <w:rsid w:val="001768C2"/>
    <w:rsid w:val="00176C79"/>
    <w:rsid w:val="0017747C"/>
    <w:rsid w:val="001779CB"/>
    <w:rsid w:val="00180AD0"/>
    <w:rsid w:val="0018231B"/>
    <w:rsid w:val="00182AA5"/>
    <w:rsid w:val="00182E6A"/>
    <w:rsid w:val="0018306A"/>
    <w:rsid w:val="00184350"/>
    <w:rsid w:val="00184461"/>
    <w:rsid w:val="00184682"/>
    <w:rsid w:val="001847BA"/>
    <w:rsid w:val="0018492C"/>
    <w:rsid w:val="00184DD3"/>
    <w:rsid w:val="00185DBE"/>
    <w:rsid w:val="00185EB2"/>
    <w:rsid w:val="0019039B"/>
    <w:rsid w:val="00191BB4"/>
    <w:rsid w:val="00193391"/>
    <w:rsid w:val="001934B0"/>
    <w:rsid w:val="00193C3A"/>
    <w:rsid w:val="00194648"/>
    <w:rsid w:val="00194AAE"/>
    <w:rsid w:val="00196B6A"/>
    <w:rsid w:val="00197143"/>
    <w:rsid w:val="001971C7"/>
    <w:rsid w:val="0019758D"/>
    <w:rsid w:val="00197DD0"/>
    <w:rsid w:val="001A036B"/>
    <w:rsid w:val="001A0629"/>
    <w:rsid w:val="001A1004"/>
    <w:rsid w:val="001A117E"/>
    <w:rsid w:val="001A1A0B"/>
    <w:rsid w:val="001A213A"/>
    <w:rsid w:val="001A24CD"/>
    <w:rsid w:val="001A3808"/>
    <w:rsid w:val="001A3C70"/>
    <w:rsid w:val="001A3F5C"/>
    <w:rsid w:val="001A4218"/>
    <w:rsid w:val="001A46E2"/>
    <w:rsid w:val="001A5263"/>
    <w:rsid w:val="001A5B77"/>
    <w:rsid w:val="001A5D4D"/>
    <w:rsid w:val="001A768E"/>
    <w:rsid w:val="001A7704"/>
    <w:rsid w:val="001B03F3"/>
    <w:rsid w:val="001B0965"/>
    <w:rsid w:val="001B0B62"/>
    <w:rsid w:val="001B1BC0"/>
    <w:rsid w:val="001B1C1A"/>
    <w:rsid w:val="001B20C4"/>
    <w:rsid w:val="001B21D8"/>
    <w:rsid w:val="001B238C"/>
    <w:rsid w:val="001B3284"/>
    <w:rsid w:val="001B49BE"/>
    <w:rsid w:val="001B4AE8"/>
    <w:rsid w:val="001B4FEB"/>
    <w:rsid w:val="001B5469"/>
    <w:rsid w:val="001B57A8"/>
    <w:rsid w:val="001B5ED6"/>
    <w:rsid w:val="001B7E5D"/>
    <w:rsid w:val="001C14E8"/>
    <w:rsid w:val="001C1596"/>
    <w:rsid w:val="001C23ED"/>
    <w:rsid w:val="001C2D15"/>
    <w:rsid w:val="001C35B3"/>
    <w:rsid w:val="001C3F60"/>
    <w:rsid w:val="001C424D"/>
    <w:rsid w:val="001C4655"/>
    <w:rsid w:val="001C52F8"/>
    <w:rsid w:val="001C6316"/>
    <w:rsid w:val="001C6639"/>
    <w:rsid w:val="001C73E2"/>
    <w:rsid w:val="001C7A4D"/>
    <w:rsid w:val="001D0FB3"/>
    <w:rsid w:val="001D131E"/>
    <w:rsid w:val="001D1CC7"/>
    <w:rsid w:val="001D27F7"/>
    <w:rsid w:val="001D2C3A"/>
    <w:rsid w:val="001D2E3A"/>
    <w:rsid w:val="001D388E"/>
    <w:rsid w:val="001D3996"/>
    <w:rsid w:val="001D3A3B"/>
    <w:rsid w:val="001D4242"/>
    <w:rsid w:val="001D4C42"/>
    <w:rsid w:val="001D4D46"/>
    <w:rsid w:val="001D5A08"/>
    <w:rsid w:val="001D5D4A"/>
    <w:rsid w:val="001D5E8A"/>
    <w:rsid w:val="001D68E2"/>
    <w:rsid w:val="001D6BEB"/>
    <w:rsid w:val="001D6DA7"/>
    <w:rsid w:val="001E13A7"/>
    <w:rsid w:val="001E1E63"/>
    <w:rsid w:val="001E29D2"/>
    <w:rsid w:val="001E319E"/>
    <w:rsid w:val="001E368F"/>
    <w:rsid w:val="001E3A0F"/>
    <w:rsid w:val="001E415E"/>
    <w:rsid w:val="001E4A27"/>
    <w:rsid w:val="001E503D"/>
    <w:rsid w:val="001E5D8A"/>
    <w:rsid w:val="001E68A1"/>
    <w:rsid w:val="001F0890"/>
    <w:rsid w:val="001F0A18"/>
    <w:rsid w:val="001F1A7D"/>
    <w:rsid w:val="001F2B03"/>
    <w:rsid w:val="001F2CE3"/>
    <w:rsid w:val="001F3C7A"/>
    <w:rsid w:val="001F4815"/>
    <w:rsid w:val="001F51BE"/>
    <w:rsid w:val="001F6376"/>
    <w:rsid w:val="001F6CD2"/>
    <w:rsid w:val="001F7E53"/>
    <w:rsid w:val="002010CF"/>
    <w:rsid w:val="00201763"/>
    <w:rsid w:val="00201AAC"/>
    <w:rsid w:val="0020278E"/>
    <w:rsid w:val="00203A8C"/>
    <w:rsid w:val="00203C38"/>
    <w:rsid w:val="00203D93"/>
    <w:rsid w:val="0020447F"/>
    <w:rsid w:val="002047F2"/>
    <w:rsid w:val="00204887"/>
    <w:rsid w:val="00205293"/>
    <w:rsid w:val="0020674C"/>
    <w:rsid w:val="00207383"/>
    <w:rsid w:val="002075E0"/>
    <w:rsid w:val="00207D4F"/>
    <w:rsid w:val="0021091B"/>
    <w:rsid w:val="002111FD"/>
    <w:rsid w:val="002116AE"/>
    <w:rsid w:val="00211CC4"/>
    <w:rsid w:val="00211D69"/>
    <w:rsid w:val="00213028"/>
    <w:rsid w:val="00214AE3"/>
    <w:rsid w:val="002157CE"/>
    <w:rsid w:val="002157EE"/>
    <w:rsid w:val="00215CE2"/>
    <w:rsid w:val="002160D8"/>
    <w:rsid w:val="00216940"/>
    <w:rsid w:val="0021697C"/>
    <w:rsid w:val="00217145"/>
    <w:rsid w:val="002174BA"/>
    <w:rsid w:val="00220119"/>
    <w:rsid w:val="00220578"/>
    <w:rsid w:val="002205BF"/>
    <w:rsid w:val="0022067E"/>
    <w:rsid w:val="002208E4"/>
    <w:rsid w:val="00220DAC"/>
    <w:rsid w:val="00220F02"/>
    <w:rsid w:val="00221550"/>
    <w:rsid w:val="00221A0F"/>
    <w:rsid w:val="002233A0"/>
    <w:rsid w:val="00223789"/>
    <w:rsid w:val="00223F74"/>
    <w:rsid w:val="002253D4"/>
    <w:rsid w:val="00225408"/>
    <w:rsid w:val="002257CA"/>
    <w:rsid w:val="002259A8"/>
    <w:rsid w:val="00225A9C"/>
    <w:rsid w:val="0022609D"/>
    <w:rsid w:val="00227FB4"/>
    <w:rsid w:val="00230457"/>
    <w:rsid w:val="002313D6"/>
    <w:rsid w:val="00231B6D"/>
    <w:rsid w:val="00232B71"/>
    <w:rsid w:val="00232B75"/>
    <w:rsid w:val="00233647"/>
    <w:rsid w:val="00233A5A"/>
    <w:rsid w:val="002348E2"/>
    <w:rsid w:val="00234AAC"/>
    <w:rsid w:val="002369FE"/>
    <w:rsid w:val="0023704E"/>
    <w:rsid w:val="00237B9B"/>
    <w:rsid w:val="00240A5E"/>
    <w:rsid w:val="00240AD3"/>
    <w:rsid w:val="00240D89"/>
    <w:rsid w:val="0024191F"/>
    <w:rsid w:val="0024197B"/>
    <w:rsid w:val="00242689"/>
    <w:rsid w:val="00242B9E"/>
    <w:rsid w:val="0024368E"/>
    <w:rsid w:val="002438D2"/>
    <w:rsid w:val="002451DC"/>
    <w:rsid w:val="00245413"/>
    <w:rsid w:val="00245C22"/>
    <w:rsid w:val="00245F55"/>
    <w:rsid w:val="00247964"/>
    <w:rsid w:val="002504BE"/>
    <w:rsid w:val="002505AB"/>
    <w:rsid w:val="002505BD"/>
    <w:rsid w:val="00251058"/>
    <w:rsid w:val="002510A1"/>
    <w:rsid w:val="00251279"/>
    <w:rsid w:val="00252AB7"/>
    <w:rsid w:val="00253269"/>
    <w:rsid w:val="0025349E"/>
    <w:rsid w:val="00253BF9"/>
    <w:rsid w:val="00253F87"/>
    <w:rsid w:val="00254C03"/>
    <w:rsid w:val="00254DDA"/>
    <w:rsid w:val="002557EA"/>
    <w:rsid w:val="00255821"/>
    <w:rsid w:val="00255B7A"/>
    <w:rsid w:val="00257323"/>
    <w:rsid w:val="00257D50"/>
    <w:rsid w:val="00262921"/>
    <w:rsid w:val="0026374E"/>
    <w:rsid w:val="002642AA"/>
    <w:rsid w:val="00264379"/>
    <w:rsid w:val="00264CE5"/>
    <w:rsid w:val="00265509"/>
    <w:rsid w:val="002658D0"/>
    <w:rsid w:val="00266BE3"/>
    <w:rsid w:val="002708FC"/>
    <w:rsid w:val="00270B17"/>
    <w:rsid w:val="00270DA2"/>
    <w:rsid w:val="00272354"/>
    <w:rsid w:val="002725D0"/>
    <w:rsid w:val="002733AE"/>
    <w:rsid w:val="00273615"/>
    <w:rsid w:val="0027376F"/>
    <w:rsid w:val="00273A57"/>
    <w:rsid w:val="00276F99"/>
    <w:rsid w:val="002808F0"/>
    <w:rsid w:val="002812F2"/>
    <w:rsid w:val="00281C5E"/>
    <w:rsid w:val="00282426"/>
    <w:rsid w:val="00282955"/>
    <w:rsid w:val="00283341"/>
    <w:rsid w:val="0028421B"/>
    <w:rsid w:val="00284298"/>
    <w:rsid w:val="00285014"/>
    <w:rsid w:val="0028620E"/>
    <w:rsid w:val="00286319"/>
    <w:rsid w:val="00286410"/>
    <w:rsid w:val="00286798"/>
    <w:rsid w:val="0028681B"/>
    <w:rsid w:val="002871F5"/>
    <w:rsid w:val="00287F44"/>
    <w:rsid w:val="002907FC"/>
    <w:rsid w:val="0029094F"/>
    <w:rsid w:val="00290A5D"/>
    <w:rsid w:val="002915A2"/>
    <w:rsid w:val="00292702"/>
    <w:rsid w:val="00293E44"/>
    <w:rsid w:val="00295C31"/>
    <w:rsid w:val="00295D2B"/>
    <w:rsid w:val="00297985"/>
    <w:rsid w:val="002A0129"/>
    <w:rsid w:val="002A0B5E"/>
    <w:rsid w:val="002A0D4F"/>
    <w:rsid w:val="002A15F5"/>
    <w:rsid w:val="002A1E7A"/>
    <w:rsid w:val="002A31D2"/>
    <w:rsid w:val="002A35D2"/>
    <w:rsid w:val="002A3EEE"/>
    <w:rsid w:val="002A4068"/>
    <w:rsid w:val="002A4D80"/>
    <w:rsid w:val="002A66EB"/>
    <w:rsid w:val="002A746B"/>
    <w:rsid w:val="002A7B99"/>
    <w:rsid w:val="002B01C7"/>
    <w:rsid w:val="002B03B7"/>
    <w:rsid w:val="002B1004"/>
    <w:rsid w:val="002B1814"/>
    <w:rsid w:val="002B1871"/>
    <w:rsid w:val="002B1B61"/>
    <w:rsid w:val="002B24B3"/>
    <w:rsid w:val="002B29DF"/>
    <w:rsid w:val="002B32F9"/>
    <w:rsid w:val="002B3408"/>
    <w:rsid w:val="002B3D8C"/>
    <w:rsid w:val="002B41F4"/>
    <w:rsid w:val="002B4458"/>
    <w:rsid w:val="002B4CDC"/>
    <w:rsid w:val="002B4DC4"/>
    <w:rsid w:val="002B5002"/>
    <w:rsid w:val="002B5960"/>
    <w:rsid w:val="002C0707"/>
    <w:rsid w:val="002C0B8E"/>
    <w:rsid w:val="002C0E19"/>
    <w:rsid w:val="002C1148"/>
    <w:rsid w:val="002C12E2"/>
    <w:rsid w:val="002C1759"/>
    <w:rsid w:val="002C29F4"/>
    <w:rsid w:val="002C2FC2"/>
    <w:rsid w:val="002C465E"/>
    <w:rsid w:val="002C4B36"/>
    <w:rsid w:val="002C5A01"/>
    <w:rsid w:val="002C6575"/>
    <w:rsid w:val="002C6894"/>
    <w:rsid w:val="002C767D"/>
    <w:rsid w:val="002D01FE"/>
    <w:rsid w:val="002D04E5"/>
    <w:rsid w:val="002D09A1"/>
    <w:rsid w:val="002D155B"/>
    <w:rsid w:val="002D15F2"/>
    <w:rsid w:val="002D18C7"/>
    <w:rsid w:val="002D18D0"/>
    <w:rsid w:val="002D1B6E"/>
    <w:rsid w:val="002D1F9E"/>
    <w:rsid w:val="002D2055"/>
    <w:rsid w:val="002D2264"/>
    <w:rsid w:val="002D2316"/>
    <w:rsid w:val="002D29BE"/>
    <w:rsid w:val="002D2B2B"/>
    <w:rsid w:val="002D3076"/>
    <w:rsid w:val="002D4AD9"/>
    <w:rsid w:val="002D5136"/>
    <w:rsid w:val="002D6D96"/>
    <w:rsid w:val="002D6E1D"/>
    <w:rsid w:val="002D7D7A"/>
    <w:rsid w:val="002E0049"/>
    <w:rsid w:val="002E0B03"/>
    <w:rsid w:val="002E166C"/>
    <w:rsid w:val="002E172F"/>
    <w:rsid w:val="002E19B6"/>
    <w:rsid w:val="002E1BA6"/>
    <w:rsid w:val="002E23EC"/>
    <w:rsid w:val="002E2C9B"/>
    <w:rsid w:val="002E5CAA"/>
    <w:rsid w:val="002E688B"/>
    <w:rsid w:val="002E6A38"/>
    <w:rsid w:val="002E6DC6"/>
    <w:rsid w:val="002E7E84"/>
    <w:rsid w:val="002F07C6"/>
    <w:rsid w:val="002F0E33"/>
    <w:rsid w:val="002F173A"/>
    <w:rsid w:val="002F2581"/>
    <w:rsid w:val="002F2635"/>
    <w:rsid w:val="002F2992"/>
    <w:rsid w:val="002F2B2A"/>
    <w:rsid w:val="002F3F2E"/>
    <w:rsid w:val="002F404C"/>
    <w:rsid w:val="002F4134"/>
    <w:rsid w:val="002F4204"/>
    <w:rsid w:val="002F470E"/>
    <w:rsid w:val="002F4BC0"/>
    <w:rsid w:val="002F4D0B"/>
    <w:rsid w:val="002F5CDF"/>
    <w:rsid w:val="002F5F1F"/>
    <w:rsid w:val="002F62FC"/>
    <w:rsid w:val="002F638B"/>
    <w:rsid w:val="002F7387"/>
    <w:rsid w:val="002F7E2E"/>
    <w:rsid w:val="00300510"/>
    <w:rsid w:val="00300BA1"/>
    <w:rsid w:val="00300E03"/>
    <w:rsid w:val="003017E5"/>
    <w:rsid w:val="00301FF0"/>
    <w:rsid w:val="00302552"/>
    <w:rsid w:val="00302553"/>
    <w:rsid w:val="003026BD"/>
    <w:rsid w:val="003029F2"/>
    <w:rsid w:val="003031EF"/>
    <w:rsid w:val="0030331E"/>
    <w:rsid w:val="00303D26"/>
    <w:rsid w:val="00303F95"/>
    <w:rsid w:val="00304645"/>
    <w:rsid w:val="00304F85"/>
    <w:rsid w:val="00304FAB"/>
    <w:rsid w:val="003056BC"/>
    <w:rsid w:val="003077C8"/>
    <w:rsid w:val="00307B93"/>
    <w:rsid w:val="00307E7C"/>
    <w:rsid w:val="0031000C"/>
    <w:rsid w:val="003100BE"/>
    <w:rsid w:val="00310197"/>
    <w:rsid w:val="00310464"/>
    <w:rsid w:val="00311395"/>
    <w:rsid w:val="00311A78"/>
    <w:rsid w:val="00311C69"/>
    <w:rsid w:val="00311C84"/>
    <w:rsid w:val="0031297D"/>
    <w:rsid w:val="003131F3"/>
    <w:rsid w:val="00313936"/>
    <w:rsid w:val="00313A1A"/>
    <w:rsid w:val="00313F6F"/>
    <w:rsid w:val="00314487"/>
    <w:rsid w:val="00314A18"/>
    <w:rsid w:val="00315964"/>
    <w:rsid w:val="00315ECF"/>
    <w:rsid w:val="00316C4E"/>
    <w:rsid w:val="003170FB"/>
    <w:rsid w:val="00317825"/>
    <w:rsid w:val="00317856"/>
    <w:rsid w:val="00317DD7"/>
    <w:rsid w:val="00317E6B"/>
    <w:rsid w:val="00320193"/>
    <w:rsid w:val="003205A5"/>
    <w:rsid w:val="003207C2"/>
    <w:rsid w:val="00320BCF"/>
    <w:rsid w:val="003215A0"/>
    <w:rsid w:val="003218D3"/>
    <w:rsid w:val="00321FB5"/>
    <w:rsid w:val="00322D59"/>
    <w:rsid w:val="00322D60"/>
    <w:rsid w:val="00322EE0"/>
    <w:rsid w:val="0032388A"/>
    <w:rsid w:val="00323D42"/>
    <w:rsid w:val="003251AF"/>
    <w:rsid w:val="00325EC2"/>
    <w:rsid w:val="0032641B"/>
    <w:rsid w:val="00326713"/>
    <w:rsid w:val="00326E02"/>
    <w:rsid w:val="00327314"/>
    <w:rsid w:val="00327B80"/>
    <w:rsid w:val="00330377"/>
    <w:rsid w:val="00331033"/>
    <w:rsid w:val="00331819"/>
    <w:rsid w:val="00331A09"/>
    <w:rsid w:val="00331E23"/>
    <w:rsid w:val="003321A9"/>
    <w:rsid w:val="0033237D"/>
    <w:rsid w:val="003338EF"/>
    <w:rsid w:val="003343CB"/>
    <w:rsid w:val="0033602D"/>
    <w:rsid w:val="00337764"/>
    <w:rsid w:val="00337782"/>
    <w:rsid w:val="00337F4B"/>
    <w:rsid w:val="00340392"/>
    <w:rsid w:val="003404A0"/>
    <w:rsid w:val="003411C4"/>
    <w:rsid w:val="00342193"/>
    <w:rsid w:val="003424AB"/>
    <w:rsid w:val="00343169"/>
    <w:rsid w:val="003446CC"/>
    <w:rsid w:val="00345E44"/>
    <w:rsid w:val="003466E8"/>
    <w:rsid w:val="00347AAD"/>
    <w:rsid w:val="00350358"/>
    <w:rsid w:val="00350C71"/>
    <w:rsid w:val="00350C87"/>
    <w:rsid w:val="003513EB"/>
    <w:rsid w:val="003514AB"/>
    <w:rsid w:val="00351E34"/>
    <w:rsid w:val="00353B07"/>
    <w:rsid w:val="00353B78"/>
    <w:rsid w:val="00354DD5"/>
    <w:rsid w:val="003556EA"/>
    <w:rsid w:val="003560D2"/>
    <w:rsid w:val="0035615E"/>
    <w:rsid w:val="00356811"/>
    <w:rsid w:val="00356F4F"/>
    <w:rsid w:val="00356FC6"/>
    <w:rsid w:val="003579B8"/>
    <w:rsid w:val="00361434"/>
    <w:rsid w:val="0036173A"/>
    <w:rsid w:val="00362D34"/>
    <w:rsid w:val="00363092"/>
    <w:rsid w:val="003636ED"/>
    <w:rsid w:val="00363764"/>
    <w:rsid w:val="00364062"/>
    <w:rsid w:val="00366A60"/>
    <w:rsid w:val="0036751D"/>
    <w:rsid w:val="0036763E"/>
    <w:rsid w:val="0037056A"/>
    <w:rsid w:val="00370E37"/>
    <w:rsid w:val="0037105C"/>
    <w:rsid w:val="00372EAB"/>
    <w:rsid w:val="00373D4E"/>
    <w:rsid w:val="00374EE1"/>
    <w:rsid w:val="00375266"/>
    <w:rsid w:val="00376D06"/>
    <w:rsid w:val="0037713F"/>
    <w:rsid w:val="0037717C"/>
    <w:rsid w:val="003804D6"/>
    <w:rsid w:val="00380A65"/>
    <w:rsid w:val="00380B1D"/>
    <w:rsid w:val="0038205B"/>
    <w:rsid w:val="00382EF4"/>
    <w:rsid w:val="00383F22"/>
    <w:rsid w:val="0038534F"/>
    <w:rsid w:val="00385E75"/>
    <w:rsid w:val="00387464"/>
    <w:rsid w:val="00387C53"/>
    <w:rsid w:val="00390D7E"/>
    <w:rsid w:val="00390EBE"/>
    <w:rsid w:val="00391E25"/>
    <w:rsid w:val="003924E2"/>
    <w:rsid w:val="0039282E"/>
    <w:rsid w:val="00394137"/>
    <w:rsid w:val="00394864"/>
    <w:rsid w:val="00395B9E"/>
    <w:rsid w:val="00396DC4"/>
    <w:rsid w:val="00397777"/>
    <w:rsid w:val="003977BC"/>
    <w:rsid w:val="003977F1"/>
    <w:rsid w:val="003A0582"/>
    <w:rsid w:val="003A09D0"/>
    <w:rsid w:val="003A14FB"/>
    <w:rsid w:val="003A1FF5"/>
    <w:rsid w:val="003A2A35"/>
    <w:rsid w:val="003A377E"/>
    <w:rsid w:val="003A3D9C"/>
    <w:rsid w:val="003A4740"/>
    <w:rsid w:val="003A4CA8"/>
    <w:rsid w:val="003A4EA4"/>
    <w:rsid w:val="003A5B26"/>
    <w:rsid w:val="003A6125"/>
    <w:rsid w:val="003A6470"/>
    <w:rsid w:val="003A6BD8"/>
    <w:rsid w:val="003A6D12"/>
    <w:rsid w:val="003A6FB0"/>
    <w:rsid w:val="003A75BE"/>
    <w:rsid w:val="003A7757"/>
    <w:rsid w:val="003A7B0E"/>
    <w:rsid w:val="003A7E29"/>
    <w:rsid w:val="003B060E"/>
    <w:rsid w:val="003B065D"/>
    <w:rsid w:val="003B09B4"/>
    <w:rsid w:val="003B0B7F"/>
    <w:rsid w:val="003B0DC5"/>
    <w:rsid w:val="003B103B"/>
    <w:rsid w:val="003B1462"/>
    <w:rsid w:val="003B1967"/>
    <w:rsid w:val="003B1D07"/>
    <w:rsid w:val="003B21F8"/>
    <w:rsid w:val="003B240E"/>
    <w:rsid w:val="003B4065"/>
    <w:rsid w:val="003B410F"/>
    <w:rsid w:val="003B4510"/>
    <w:rsid w:val="003B5B44"/>
    <w:rsid w:val="003B5FBF"/>
    <w:rsid w:val="003B604D"/>
    <w:rsid w:val="003B6768"/>
    <w:rsid w:val="003B6922"/>
    <w:rsid w:val="003B7497"/>
    <w:rsid w:val="003B74E4"/>
    <w:rsid w:val="003B7B82"/>
    <w:rsid w:val="003B7E2F"/>
    <w:rsid w:val="003C0F5C"/>
    <w:rsid w:val="003C13DC"/>
    <w:rsid w:val="003C1795"/>
    <w:rsid w:val="003C2241"/>
    <w:rsid w:val="003C2BEB"/>
    <w:rsid w:val="003C3B16"/>
    <w:rsid w:val="003C4466"/>
    <w:rsid w:val="003C47F6"/>
    <w:rsid w:val="003C485E"/>
    <w:rsid w:val="003C49BD"/>
    <w:rsid w:val="003C4E5E"/>
    <w:rsid w:val="003C56FE"/>
    <w:rsid w:val="003C5D2D"/>
    <w:rsid w:val="003C5EEB"/>
    <w:rsid w:val="003C645F"/>
    <w:rsid w:val="003C6E0C"/>
    <w:rsid w:val="003C6E44"/>
    <w:rsid w:val="003D018D"/>
    <w:rsid w:val="003D0812"/>
    <w:rsid w:val="003D11DC"/>
    <w:rsid w:val="003D18C3"/>
    <w:rsid w:val="003D1B10"/>
    <w:rsid w:val="003D1BD8"/>
    <w:rsid w:val="003D1DED"/>
    <w:rsid w:val="003D1E87"/>
    <w:rsid w:val="003D1FC5"/>
    <w:rsid w:val="003D2047"/>
    <w:rsid w:val="003D259F"/>
    <w:rsid w:val="003D388C"/>
    <w:rsid w:val="003D41BD"/>
    <w:rsid w:val="003D58A8"/>
    <w:rsid w:val="003D59D7"/>
    <w:rsid w:val="003D5A15"/>
    <w:rsid w:val="003D5AC0"/>
    <w:rsid w:val="003D5EB8"/>
    <w:rsid w:val="003D63A7"/>
    <w:rsid w:val="003D6597"/>
    <w:rsid w:val="003D6931"/>
    <w:rsid w:val="003D7531"/>
    <w:rsid w:val="003D7962"/>
    <w:rsid w:val="003D79A4"/>
    <w:rsid w:val="003D7C0A"/>
    <w:rsid w:val="003D7CD8"/>
    <w:rsid w:val="003E0A8A"/>
    <w:rsid w:val="003E15AF"/>
    <w:rsid w:val="003E16B6"/>
    <w:rsid w:val="003E1A25"/>
    <w:rsid w:val="003E2B5D"/>
    <w:rsid w:val="003E3592"/>
    <w:rsid w:val="003E4792"/>
    <w:rsid w:val="003E492B"/>
    <w:rsid w:val="003E5406"/>
    <w:rsid w:val="003E551B"/>
    <w:rsid w:val="003E561C"/>
    <w:rsid w:val="003E652C"/>
    <w:rsid w:val="003E7D76"/>
    <w:rsid w:val="003E7F54"/>
    <w:rsid w:val="003F019F"/>
    <w:rsid w:val="003F01F6"/>
    <w:rsid w:val="003F0CA2"/>
    <w:rsid w:val="003F1C8E"/>
    <w:rsid w:val="003F2481"/>
    <w:rsid w:val="003F2CB1"/>
    <w:rsid w:val="003F3442"/>
    <w:rsid w:val="003F386A"/>
    <w:rsid w:val="003F3A51"/>
    <w:rsid w:val="003F3ADD"/>
    <w:rsid w:val="003F49FB"/>
    <w:rsid w:val="003F5064"/>
    <w:rsid w:val="003F5502"/>
    <w:rsid w:val="003F5581"/>
    <w:rsid w:val="003F55CE"/>
    <w:rsid w:val="003F5DDA"/>
    <w:rsid w:val="003F6172"/>
    <w:rsid w:val="003F7B34"/>
    <w:rsid w:val="00400490"/>
    <w:rsid w:val="00400A68"/>
    <w:rsid w:val="00401320"/>
    <w:rsid w:val="0040135D"/>
    <w:rsid w:val="00401C93"/>
    <w:rsid w:val="0040226B"/>
    <w:rsid w:val="00402D4A"/>
    <w:rsid w:val="0040401B"/>
    <w:rsid w:val="0040476A"/>
    <w:rsid w:val="0040580D"/>
    <w:rsid w:val="00405DFF"/>
    <w:rsid w:val="004060B5"/>
    <w:rsid w:val="00406459"/>
    <w:rsid w:val="0040657D"/>
    <w:rsid w:val="004065E5"/>
    <w:rsid w:val="004075F1"/>
    <w:rsid w:val="00410128"/>
    <w:rsid w:val="004105A8"/>
    <w:rsid w:val="0041250A"/>
    <w:rsid w:val="00413060"/>
    <w:rsid w:val="004143B0"/>
    <w:rsid w:val="00414996"/>
    <w:rsid w:val="004153F0"/>
    <w:rsid w:val="004157C4"/>
    <w:rsid w:val="0041597C"/>
    <w:rsid w:val="004160B8"/>
    <w:rsid w:val="004167DB"/>
    <w:rsid w:val="004168B2"/>
    <w:rsid w:val="00416C7D"/>
    <w:rsid w:val="004172D7"/>
    <w:rsid w:val="004206AD"/>
    <w:rsid w:val="00420E06"/>
    <w:rsid w:val="004219CC"/>
    <w:rsid w:val="00421E0A"/>
    <w:rsid w:val="0042480A"/>
    <w:rsid w:val="0042480B"/>
    <w:rsid w:val="00424B23"/>
    <w:rsid w:val="004251B4"/>
    <w:rsid w:val="004255BB"/>
    <w:rsid w:val="004258FB"/>
    <w:rsid w:val="0042661B"/>
    <w:rsid w:val="00426A71"/>
    <w:rsid w:val="00427119"/>
    <w:rsid w:val="00427BD6"/>
    <w:rsid w:val="00427F91"/>
    <w:rsid w:val="00430EB5"/>
    <w:rsid w:val="0043124D"/>
    <w:rsid w:val="00431E20"/>
    <w:rsid w:val="00432198"/>
    <w:rsid w:val="0043389D"/>
    <w:rsid w:val="0043395D"/>
    <w:rsid w:val="0043416C"/>
    <w:rsid w:val="004345A3"/>
    <w:rsid w:val="004349EB"/>
    <w:rsid w:val="004353A7"/>
    <w:rsid w:val="00435438"/>
    <w:rsid w:val="00436023"/>
    <w:rsid w:val="004360CF"/>
    <w:rsid w:val="00436D92"/>
    <w:rsid w:val="00440776"/>
    <w:rsid w:val="004407A0"/>
    <w:rsid w:val="0044086A"/>
    <w:rsid w:val="0044153F"/>
    <w:rsid w:val="004427B9"/>
    <w:rsid w:val="00442AA2"/>
    <w:rsid w:val="00442ADB"/>
    <w:rsid w:val="00443A7D"/>
    <w:rsid w:val="00444145"/>
    <w:rsid w:val="004443B2"/>
    <w:rsid w:val="004446CB"/>
    <w:rsid w:val="00444B41"/>
    <w:rsid w:val="00444EB7"/>
    <w:rsid w:val="0044648D"/>
    <w:rsid w:val="004466D9"/>
    <w:rsid w:val="004475E0"/>
    <w:rsid w:val="00450EB8"/>
    <w:rsid w:val="0045111F"/>
    <w:rsid w:val="00451A65"/>
    <w:rsid w:val="00452289"/>
    <w:rsid w:val="004522C1"/>
    <w:rsid w:val="00452AF2"/>
    <w:rsid w:val="00452C60"/>
    <w:rsid w:val="004544B0"/>
    <w:rsid w:val="00455DF2"/>
    <w:rsid w:val="00456293"/>
    <w:rsid w:val="0045648F"/>
    <w:rsid w:val="0045654E"/>
    <w:rsid w:val="0045662C"/>
    <w:rsid w:val="004567A4"/>
    <w:rsid w:val="00456EE9"/>
    <w:rsid w:val="0045730E"/>
    <w:rsid w:val="00457F57"/>
    <w:rsid w:val="004601BD"/>
    <w:rsid w:val="004618DA"/>
    <w:rsid w:val="00461AD3"/>
    <w:rsid w:val="00461BC8"/>
    <w:rsid w:val="00461FD9"/>
    <w:rsid w:val="0046279C"/>
    <w:rsid w:val="004637D9"/>
    <w:rsid w:val="004640A6"/>
    <w:rsid w:val="0046444A"/>
    <w:rsid w:val="004651A5"/>
    <w:rsid w:val="004654D9"/>
    <w:rsid w:val="00465AA6"/>
    <w:rsid w:val="0046649F"/>
    <w:rsid w:val="0046660F"/>
    <w:rsid w:val="00466F24"/>
    <w:rsid w:val="0047070E"/>
    <w:rsid w:val="00470A88"/>
    <w:rsid w:val="004710AE"/>
    <w:rsid w:val="00471792"/>
    <w:rsid w:val="00471798"/>
    <w:rsid w:val="00471E80"/>
    <w:rsid w:val="00471EE1"/>
    <w:rsid w:val="00471F96"/>
    <w:rsid w:val="00472030"/>
    <w:rsid w:val="00472182"/>
    <w:rsid w:val="00472746"/>
    <w:rsid w:val="00472A11"/>
    <w:rsid w:val="004733D5"/>
    <w:rsid w:val="004735F2"/>
    <w:rsid w:val="00473B84"/>
    <w:rsid w:val="00474195"/>
    <w:rsid w:val="004744F1"/>
    <w:rsid w:val="0047560C"/>
    <w:rsid w:val="004764FB"/>
    <w:rsid w:val="004769AF"/>
    <w:rsid w:val="00476CBE"/>
    <w:rsid w:val="00476E77"/>
    <w:rsid w:val="00476FB6"/>
    <w:rsid w:val="0048024E"/>
    <w:rsid w:val="0048064A"/>
    <w:rsid w:val="00481094"/>
    <w:rsid w:val="004812A6"/>
    <w:rsid w:val="004823C8"/>
    <w:rsid w:val="004834BB"/>
    <w:rsid w:val="00484735"/>
    <w:rsid w:val="004853CA"/>
    <w:rsid w:val="004855FD"/>
    <w:rsid w:val="00485BE5"/>
    <w:rsid w:val="0048679F"/>
    <w:rsid w:val="00486EC9"/>
    <w:rsid w:val="00487A52"/>
    <w:rsid w:val="004901AA"/>
    <w:rsid w:val="004909E7"/>
    <w:rsid w:val="00490A75"/>
    <w:rsid w:val="00490C8A"/>
    <w:rsid w:val="00491197"/>
    <w:rsid w:val="0049176D"/>
    <w:rsid w:val="004918CD"/>
    <w:rsid w:val="00492440"/>
    <w:rsid w:val="004924F6"/>
    <w:rsid w:val="00493900"/>
    <w:rsid w:val="00493B26"/>
    <w:rsid w:val="00493B28"/>
    <w:rsid w:val="0049429C"/>
    <w:rsid w:val="00495DC2"/>
    <w:rsid w:val="00496354"/>
    <w:rsid w:val="004963E0"/>
    <w:rsid w:val="00496769"/>
    <w:rsid w:val="0049681E"/>
    <w:rsid w:val="00496BC1"/>
    <w:rsid w:val="004975D1"/>
    <w:rsid w:val="004A11F0"/>
    <w:rsid w:val="004A1815"/>
    <w:rsid w:val="004A2051"/>
    <w:rsid w:val="004A25DD"/>
    <w:rsid w:val="004A2620"/>
    <w:rsid w:val="004A279F"/>
    <w:rsid w:val="004A398C"/>
    <w:rsid w:val="004A3B3E"/>
    <w:rsid w:val="004A3B4A"/>
    <w:rsid w:val="004A3F7A"/>
    <w:rsid w:val="004A4CB7"/>
    <w:rsid w:val="004A5243"/>
    <w:rsid w:val="004A563A"/>
    <w:rsid w:val="004A5C64"/>
    <w:rsid w:val="004A5E00"/>
    <w:rsid w:val="004A610C"/>
    <w:rsid w:val="004A62F0"/>
    <w:rsid w:val="004A6686"/>
    <w:rsid w:val="004A6FF7"/>
    <w:rsid w:val="004A76C0"/>
    <w:rsid w:val="004A7B15"/>
    <w:rsid w:val="004A7BA2"/>
    <w:rsid w:val="004A7F97"/>
    <w:rsid w:val="004B0407"/>
    <w:rsid w:val="004B0B52"/>
    <w:rsid w:val="004B2022"/>
    <w:rsid w:val="004B250D"/>
    <w:rsid w:val="004B2999"/>
    <w:rsid w:val="004B365A"/>
    <w:rsid w:val="004B3C63"/>
    <w:rsid w:val="004B402F"/>
    <w:rsid w:val="004B6C2F"/>
    <w:rsid w:val="004B6DC4"/>
    <w:rsid w:val="004B728D"/>
    <w:rsid w:val="004B76D7"/>
    <w:rsid w:val="004C1233"/>
    <w:rsid w:val="004C1E97"/>
    <w:rsid w:val="004C3CB4"/>
    <w:rsid w:val="004C3F2B"/>
    <w:rsid w:val="004C470B"/>
    <w:rsid w:val="004C65C9"/>
    <w:rsid w:val="004C6DBF"/>
    <w:rsid w:val="004C6EB8"/>
    <w:rsid w:val="004D031E"/>
    <w:rsid w:val="004D0528"/>
    <w:rsid w:val="004D1514"/>
    <w:rsid w:val="004D19EE"/>
    <w:rsid w:val="004D283A"/>
    <w:rsid w:val="004D2A37"/>
    <w:rsid w:val="004D324F"/>
    <w:rsid w:val="004D5C32"/>
    <w:rsid w:val="004D6594"/>
    <w:rsid w:val="004D6924"/>
    <w:rsid w:val="004D6AEE"/>
    <w:rsid w:val="004D6E02"/>
    <w:rsid w:val="004D7331"/>
    <w:rsid w:val="004D7AFC"/>
    <w:rsid w:val="004D7D4E"/>
    <w:rsid w:val="004E035A"/>
    <w:rsid w:val="004E11C0"/>
    <w:rsid w:val="004E2DA6"/>
    <w:rsid w:val="004E3D35"/>
    <w:rsid w:val="004E3DCF"/>
    <w:rsid w:val="004E3E78"/>
    <w:rsid w:val="004E418E"/>
    <w:rsid w:val="004E4231"/>
    <w:rsid w:val="004E47D3"/>
    <w:rsid w:val="004E4BF6"/>
    <w:rsid w:val="004E4C7E"/>
    <w:rsid w:val="004E5A52"/>
    <w:rsid w:val="004E62F1"/>
    <w:rsid w:val="004E7876"/>
    <w:rsid w:val="004F1337"/>
    <w:rsid w:val="004F18BC"/>
    <w:rsid w:val="004F18D0"/>
    <w:rsid w:val="004F265D"/>
    <w:rsid w:val="004F28D3"/>
    <w:rsid w:val="004F30DC"/>
    <w:rsid w:val="004F3731"/>
    <w:rsid w:val="004F3B55"/>
    <w:rsid w:val="004F51FC"/>
    <w:rsid w:val="004F56D8"/>
    <w:rsid w:val="004F5CF8"/>
    <w:rsid w:val="004F7961"/>
    <w:rsid w:val="004F7F76"/>
    <w:rsid w:val="004F7FCC"/>
    <w:rsid w:val="00501106"/>
    <w:rsid w:val="005017B4"/>
    <w:rsid w:val="00501BA5"/>
    <w:rsid w:val="00502097"/>
    <w:rsid w:val="00502A8C"/>
    <w:rsid w:val="00504821"/>
    <w:rsid w:val="00505B7E"/>
    <w:rsid w:val="00506ACE"/>
    <w:rsid w:val="00507A0E"/>
    <w:rsid w:val="00507ABE"/>
    <w:rsid w:val="005107B2"/>
    <w:rsid w:val="00510A79"/>
    <w:rsid w:val="0051206F"/>
    <w:rsid w:val="005123D4"/>
    <w:rsid w:val="00512461"/>
    <w:rsid w:val="00512785"/>
    <w:rsid w:val="00512C4F"/>
    <w:rsid w:val="00513461"/>
    <w:rsid w:val="005134EF"/>
    <w:rsid w:val="00513A57"/>
    <w:rsid w:val="00514705"/>
    <w:rsid w:val="00514A99"/>
    <w:rsid w:val="00514CA7"/>
    <w:rsid w:val="00514D9A"/>
    <w:rsid w:val="0051571B"/>
    <w:rsid w:val="00516025"/>
    <w:rsid w:val="00516E78"/>
    <w:rsid w:val="005208D0"/>
    <w:rsid w:val="0052134A"/>
    <w:rsid w:val="0052147C"/>
    <w:rsid w:val="00521625"/>
    <w:rsid w:val="005216C9"/>
    <w:rsid w:val="005216D1"/>
    <w:rsid w:val="005224A8"/>
    <w:rsid w:val="0052335E"/>
    <w:rsid w:val="00523D15"/>
    <w:rsid w:val="00524804"/>
    <w:rsid w:val="00524F4B"/>
    <w:rsid w:val="0052547D"/>
    <w:rsid w:val="0052549F"/>
    <w:rsid w:val="00525D05"/>
    <w:rsid w:val="0052677D"/>
    <w:rsid w:val="00527353"/>
    <w:rsid w:val="0053169A"/>
    <w:rsid w:val="00531D84"/>
    <w:rsid w:val="0053208C"/>
    <w:rsid w:val="005324A5"/>
    <w:rsid w:val="005324C7"/>
    <w:rsid w:val="00532FDB"/>
    <w:rsid w:val="005334AA"/>
    <w:rsid w:val="00534222"/>
    <w:rsid w:val="005342C4"/>
    <w:rsid w:val="00534C6A"/>
    <w:rsid w:val="00535897"/>
    <w:rsid w:val="00535D2C"/>
    <w:rsid w:val="00535E03"/>
    <w:rsid w:val="005360A7"/>
    <w:rsid w:val="00536DAD"/>
    <w:rsid w:val="00540DAA"/>
    <w:rsid w:val="005414A1"/>
    <w:rsid w:val="00541528"/>
    <w:rsid w:val="00541530"/>
    <w:rsid w:val="0054208E"/>
    <w:rsid w:val="00542161"/>
    <w:rsid w:val="00542530"/>
    <w:rsid w:val="00542997"/>
    <w:rsid w:val="00542A6F"/>
    <w:rsid w:val="00543184"/>
    <w:rsid w:val="00543884"/>
    <w:rsid w:val="00543E34"/>
    <w:rsid w:val="00544259"/>
    <w:rsid w:val="00544D6D"/>
    <w:rsid w:val="0054593C"/>
    <w:rsid w:val="00545A18"/>
    <w:rsid w:val="00546A08"/>
    <w:rsid w:val="00546E83"/>
    <w:rsid w:val="005473E3"/>
    <w:rsid w:val="00547D2A"/>
    <w:rsid w:val="00550BAE"/>
    <w:rsid w:val="005523CA"/>
    <w:rsid w:val="005525AF"/>
    <w:rsid w:val="0055302B"/>
    <w:rsid w:val="0055363A"/>
    <w:rsid w:val="00553C7C"/>
    <w:rsid w:val="00554595"/>
    <w:rsid w:val="005545E7"/>
    <w:rsid w:val="00554634"/>
    <w:rsid w:val="005552F4"/>
    <w:rsid w:val="005555B5"/>
    <w:rsid w:val="005556D7"/>
    <w:rsid w:val="00555956"/>
    <w:rsid w:val="00555AE1"/>
    <w:rsid w:val="00555F7C"/>
    <w:rsid w:val="0055686C"/>
    <w:rsid w:val="00556B3B"/>
    <w:rsid w:val="00557338"/>
    <w:rsid w:val="0055744C"/>
    <w:rsid w:val="005577C6"/>
    <w:rsid w:val="00560D4A"/>
    <w:rsid w:val="00562402"/>
    <w:rsid w:val="0056283A"/>
    <w:rsid w:val="0056297D"/>
    <w:rsid w:val="00563535"/>
    <w:rsid w:val="0056398C"/>
    <w:rsid w:val="0056437C"/>
    <w:rsid w:val="005643BC"/>
    <w:rsid w:val="0056445E"/>
    <w:rsid w:val="00564CD2"/>
    <w:rsid w:val="0056608B"/>
    <w:rsid w:val="005660B3"/>
    <w:rsid w:val="0056623B"/>
    <w:rsid w:val="005662FB"/>
    <w:rsid w:val="00566CFE"/>
    <w:rsid w:val="00566F6F"/>
    <w:rsid w:val="00567A83"/>
    <w:rsid w:val="00567ADF"/>
    <w:rsid w:val="00567EA6"/>
    <w:rsid w:val="005702F9"/>
    <w:rsid w:val="005703AE"/>
    <w:rsid w:val="00570468"/>
    <w:rsid w:val="005707F8"/>
    <w:rsid w:val="00570818"/>
    <w:rsid w:val="00570A0F"/>
    <w:rsid w:val="00570BCF"/>
    <w:rsid w:val="005717D3"/>
    <w:rsid w:val="00572331"/>
    <w:rsid w:val="00572AEC"/>
    <w:rsid w:val="00573414"/>
    <w:rsid w:val="00573DA9"/>
    <w:rsid w:val="00573F04"/>
    <w:rsid w:val="005748CC"/>
    <w:rsid w:val="00574CC4"/>
    <w:rsid w:val="005757E3"/>
    <w:rsid w:val="00575F54"/>
    <w:rsid w:val="005762F6"/>
    <w:rsid w:val="005776C1"/>
    <w:rsid w:val="00577894"/>
    <w:rsid w:val="0057797F"/>
    <w:rsid w:val="00577BE0"/>
    <w:rsid w:val="0058076A"/>
    <w:rsid w:val="0058083D"/>
    <w:rsid w:val="005810AA"/>
    <w:rsid w:val="005810BF"/>
    <w:rsid w:val="00581185"/>
    <w:rsid w:val="00581FE5"/>
    <w:rsid w:val="00582559"/>
    <w:rsid w:val="0058334E"/>
    <w:rsid w:val="005836EC"/>
    <w:rsid w:val="005848C7"/>
    <w:rsid w:val="00586B83"/>
    <w:rsid w:val="00587413"/>
    <w:rsid w:val="00591186"/>
    <w:rsid w:val="00591F71"/>
    <w:rsid w:val="00592443"/>
    <w:rsid w:val="00592621"/>
    <w:rsid w:val="005927BC"/>
    <w:rsid w:val="0059289A"/>
    <w:rsid w:val="00595186"/>
    <w:rsid w:val="00595A6A"/>
    <w:rsid w:val="00595AB5"/>
    <w:rsid w:val="00595D9C"/>
    <w:rsid w:val="0059613F"/>
    <w:rsid w:val="00596A5C"/>
    <w:rsid w:val="005970EB"/>
    <w:rsid w:val="00597105"/>
    <w:rsid w:val="00597469"/>
    <w:rsid w:val="00597ADC"/>
    <w:rsid w:val="005A0468"/>
    <w:rsid w:val="005A1661"/>
    <w:rsid w:val="005A1A2A"/>
    <w:rsid w:val="005A290B"/>
    <w:rsid w:val="005A2B5F"/>
    <w:rsid w:val="005A4440"/>
    <w:rsid w:val="005A4871"/>
    <w:rsid w:val="005A6442"/>
    <w:rsid w:val="005A65D6"/>
    <w:rsid w:val="005A6671"/>
    <w:rsid w:val="005B0069"/>
    <w:rsid w:val="005B109A"/>
    <w:rsid w:val="005B1A6F"/>
    <w:rsid w:val="005B1B4D"/>
    <w:rsid w:val="005B1EA2"/>
    <w:rsid w:val="005B2D47"/>
    <w:rsid w:val="005B46E5"/>
    <w:rsid w:val="005B4B10"/>
    <w:rsid w:val="005B58A1"/>
    <w:rsid w:val="005B59F0"/>
    <w:rsid w:val="005B650F"/>
    <w:rsid w:val="005B69AC"/>
    <w:rsid w:val="005B69C0"/>
    <w:rsid w:val="005B6A1C"/>
    <w:rsid w:val="005C001F"/>
    <w:rsid w:val="005C003A"/>
    <w:rsid w:val="005C026D"/>
    <w:rsid w:val="005C0288"/>
    <w:rsid w:val="005C0849"/>
    <w:rsid w:val="005C08AF"/>
    <w:rsid w:val="005C09BF"/>
    <w:rsid w:val="005C09CB"/>
    <w:rsid w:val="005C0E1F"/>
    <w:rsid w:val="005C1A88"/>
    <w:rsid w:val="005C1CC3"/>
    <w:rsid w:val="005C273D"/>
    <w:rsid w:val="005C29F0"/>
    <w:rsid w:val="005C2E7D"/>
    <w:rsid w:val="005C3C98"/>
    <w:rsid w:val="005C3FFF"/>
    <w:rsid w:val="005C4048"/>
    <w:rsid w:val="005C4A2B"/>
    <w:rsid w:val="005C56AB"/>
    <w:rsid w:val="005C582F"/>
    <w:rsid w:val="005C6054"/>
    <w:rsid w:val="005C6266"/>
    <w:rsid w:val="005C6A16"/>
    <w:rsid w:val="005C6ECF"/>
    <w:rsid w:val="005C7635"/>
    <w:rsid w:val="005D0284"/>
    <w:rsid w:val="005D2AA9"/>
    <w:rsid w:val="005D32EE"/>
    <w:rsid w:val="005D3450"/>
    <w:rsid w:val="005D351E"/>
    <w:rsid w:val="005D400A"/>
    <w:rsid w:val="005D43BC"/>
    <w:rsid w:val="005D43C2"/>
    <w:rsid w:val="005D5137"/>
    <w:rsid w:val="005D55AE"/>
    <w:rsid w:val="005D6898"/>
    <w:rsid w:val="005D69F6"/>
    <w:rsid w:val="005D6F5D"/>
    <w:rsid w:val="005D7A04"/>
    <w:rsid w:val="005E0143"/>
    <w:rsid w:val="005E016D"/>
    <w:rsid w:val="005E035B"/>
    <w:rsid w:val="005E042D"/>
    <w:rsid w:val="005E129B"/>
    <w:rsid w:val="005E17E9"/>
    <w:rsid w:val="005E1C90"/>
    <w:rsid w:val="005E28D1"/>
    <w:rsid w:val="005E2F91"/>
    <w:rsid w:val="005E33D7"/>
    <w:rsid w:val="005E356D"/>
    <w:rsid w:val="005E39A8"/>
    <w:rsid w:val="005E4131"/>
    <w:rsid w:val="005E41CB"/>
    <w:rsid w:val="005E44E5"/>
    <w:rsid w:val="005E4C2E"/>
    <w:rsid w:val="005E4CFC"/>
    <w:rsid w:val="005E6F22"/>
    <w:rsid w:val="005E75C8"/>
    <w:rsid w:val="005E7964"/>
    <w:rsid w:val="005E7DB8"/>
    <w:rsid w:val="005F116F"/>
    <w:rsid w:val="005F327A"/>
    <w:rsid w:val="005F34A3"/>
    <w:rsid w:val="005F38FE"/>
    <w:rsid w:val="005F4535"/>
    <w:rsid w:val="005F48DA"/>
    <w:rsid w:val="005F6558"/>
    <w:rsid w:val="005F7034"/>
    <w:rsid w:val="005F75E3"/>
    <w:rsid w:val="005F7A45"/>
    <w:rsid w:val="005F7BD1"/>
    <w:rsid w:val="00600943"/>
    <w:rsid w:val="00600992"/>
    <w:rsid w:val="00601091"/>
    <w:rsid w:val="006017B5"/>
    <w:rsid w:val="006017EC"/>
    <w:rsid w:val="006023E1"/>
    <w:rsid w:val="006024CF"/>
    <w:rsid w:val="0060339E"/>
    <w:rsid w:val="0060398E"/>
    <w:rsid w:val="00603DCC"/>
    <w:rsid w:val="006047AA"/>
    <w:rsid w:val="00604EC0"/>
    <w:rsid w:val="006054A6"/>
    <w:rsid w:val="00605E23"/>
    <w:rsid w:val="0060631C"/>
    <w:rsid w:val="00606D0B"/>
    <w:rsid w:val="0060764A"/>
    <w:rsid w:val="00607817"/>
    <w:rsid w:val="006100AD"/>
    <w:rsid w:val="00610367"/>
    <w:rsid w:val="0061132D"/>
    <w:rsid w:val="00611FA5"/>
    <w:rsid w:val="00612A6E"/>
    <w:rsid w:val="006130CD"/>
    <w:rsid w:val="006133BC"/>
    <w:rsid w:val="006135F9"/>
    <w:rsid w:val="0061488B"/>
    <w:rsid w:val="006154C9"/>
    <w:rsid w:val="0061608B"/>
    <w:rsid w:val="006161F5"/>
    <w:rsid w:val="00617625"/>
    <w:rsid w:val="006176C0"/>
    <w:rsid w:val="00617905"/>
    <w:rsid w:val="006204DF"/>
    <w:rsid w:val="0062090B"/>
    <w:rsid w:val="00620A8C"/>
    <w:rsid w:val="00620FD4"/>
    <w:rsid w:val="006215F9"/>
    <w:rsid w:val="006215FE"/>
    <w:rsid w:val="00621809"/>
    <w:rsid w:val="00621C17"/>
    <w:rsid w:val="006227C6"/>
    <w:rsid w:val="006234A1"/>
    <w:rsid w:val="00624194"/>
    <w:rsid w:val="0062431B"/>
    <w:rsid w:val="0062465C"/>
    <w:rsid w:val="00624D25"/>
    <w:rsid w:val="0062502F"/>
    <w:rsid w:val="00625239"/>
    <w:rsid w:val="006257E0"/>
    <w:rsid w:val="0062689B"/>
    <w:rsid w:val="00626AB9"/>
    <w:rsid w:val="00626B79"/>
    <w:rsid w:val="006271B8"/>
    <w:rsid w:val="0062765A"/>
    <w:rsid w:val="0062765B"/>
    <w:rsid w:val="00627E11"/>
    <w:rsid w:val="00627EE8"/>
    <w:rsid w:val="00630125"/>
    <w:rsid w:val="006305AC"/>
    <w:rsid w:val="00630CA9"/>
    <w:rsid w:val="0063172B"/>
    <w:rsid w:val="006318FB"/>
    <w:rsid w:val="00631F5F"/>
    <w:rsid w:val="00632E27"/>
    <w:rsid w:val="00634907"/>
    <w:rsid w:val="00634A95"/>
    <w:rsid w:val="00634DC4"/>
    <w:rsid w:val="00635B86"/>
    <w:rsid w:val="00635D32"/>
    <w:rsid w:val="00635DA4"/>
    <w:rsid w:val="00636452"/>
    <w:rsid w:val="00636CC5"/>
    <w:rsid w:val="00636EA8"/>
    <w:rsid w:val="00637019"/>
    <w:rsid w:val="00637565"/>
    <w:rsid w:val="006376BA"/>
    <w:rsid w:val="006400B6"/>
    <w:rsid w:val="006401D9"/>
    <w:rsid w:val="00640598"/>
    <w:rsid w:val="00640C5E"/>
    <w:rsid w:val="006410CC"/>
    <w:rsid w:val="006418DE"/>
    <w:rsid w:val="00641AF8"/>
    <w:rsid w:val="00642520"/>
    <w:rsid w:val="00642920"/>
    <w:rsid w:val="006432A5"/>
    <w:rsid w:val="00644391"/>
    <w:rsid w:val="006453F8"/>
    <w:rsid w:val="0064560D"/>
    <w:rsid w:val="006469F3"/>
    <w:rsid w:val="00646E80"/>
    <w:rsid w:val="0065067B"/>
    <w:rsid w:val="006512B3"/>
    <w:rsid w:val="006512CE"/>
    <w:rsid w:val="006518E6"/>
    <w:rsid w:val="00652066"/>
    <w:rsid w:val="0065268B"/>
    <w:rsid w:val="00652982"/>
    <w:rsid w:val="00653128"/>
    <w:rsid w:val="0065394E"/>
    <w:rsid w:val="0065399B"/>
    <w:rsid w:val="006542EB"/>
    <w:rsid w:val="00655E53"/>
    <w:rsid w:val="006561F6"/>
    <w:rsid w:val="0065644C"/>
    <w:rsid w:val="0065764E"/>
    <w:rsid w:val="00661553"/>
    <w:rsid w:val="00661AE4"/>
    <w:rsid w:val="00661E99"/>
    <w:rsid w:val="0066230E"/>
    <w:rsid w:val="00662707"/>
    <w:rsid w:val="006629CA"/>
    <w:rsid w:val="006636E5"/>
    <w:rsid w:val="00663949"/>
    <w:rsid w:val="00663FA0"/>
    <w:rsid w:val="006640F4"/>
    <w:rsid w:val="0066420C"/>
    <w:rsid w:val="0066441A"/>
    <w:rsid w:val="00664613"/>
    <w:rsid w:val="006648E9"/>
    <w:rsid w:val="00664C99"/>
    <w:rsid w:val="00665530"/>
    <w:rsid w:val="00665876"/>
    <w:rsid w:val="00665EDC"/>
    <w:rsid w:val="00665FAE"/>
    <w:rsid w:val="00666645"/>
    <w:rsid w:val="00666796"/>
    <w:rsid w:val="00667249"/>
    <w:rsid w:val="0066736D"/>
    <w:rsid w:val="0066762F"/>
    <w:rsid w:val="00667936"/>
    <w:rsid w:val="00670118"/>
    <w:rsid w:val="00670F56"/>
    <w:rsid w:val="006710A0"/>
    <w:rsid w:val="00671931"/>
    <w:rsid w:val="0067344E"/>
    <w:rsid w:val="00673C3E"/>
    <w:rsid w:val="00673E72"/>
    <w:rsid w:val="0067464C"/>
    <w:rsid w:val="006746CE"/>
    <w:rsid w:val="00674D06"/>
    <w:rsid w:val="00674F5C"/>
    <w:rsid w:val="006754FB"/>
    <w:rsid w:val="00676B41"/>
    <w:rsid w:val="00677CEC"/>
    <w:rsid w:val="0068033E"/>
    <w:rsid w:val="00680616"/>
    <w:rsid w:val="00680775"/>
    <w:rsid w:val="00680BF1"/>
    <w:rsid w:val="0068352E"/>
    <w:rsid w:val="00683A50"/>
    <w:rsid w:val="00683C72"/>
    <w:rsid w:val="0068433B"/>
    <w:rsid w:val="0068444D"/>
    <w:rsid w:val="00684D3F"/>
    <w:rsid w:val="00684E56"/>
    <w:rsid w:val="0068536B"/>
    <w:rsid w:val="0068571B"/>
    <w:rsid w:val="006857B0"/>
    <w:rsid w:val="00685CE7"/>
    <w:rsid w:val="0068661A"/>
    <w:rsid w:val="00686EA9"/>
    <w:rsid w:val="0068708F"/>
    <w:rsid w:val="00687465"/>
    <w:rsid w:val="006904A9"/>
    <w:rsid w:val="006908B7"/>
    <w:rsid w:val="00692121"/>
    <w:rsid w:val="0069249D"/>
    <w:rsid w:val="00692C3A"/>
    <w:rsid w:val="00692CB9"/>
    <w:rsid w:val="006933EB"/>
    <w:rsid w:val="00693656"/>
    <w:rsid w:val="00695157"/>
    <w:rsid w:val="00695A4F"/>
    <w:rsid w:val="006969FB"/>
    <w:rsid w:val="006972CF"/>
    <w:rsid w:val="00697300"/>
    <w:rsid w:val="00697F27"/>
    <w:rsid w:val="006A0595"/>
    <w:rsid w:val="006A14EF"/>
    <w:rsid w:val="006A1578"/>
    <w:rsid w:val="006A1A80"/>
    <w:rsid w:val="006A248A"/>
    <w:rsid w:val="006A2D8B"/>
    <w:rsid w:val="006A2E49"/>
    <w:rsid w:val="006A3506"/>
    <w:rsid w:val="006A3A38"/>
    <w:rsid w:val="006A42F1"/>
    <w:rsid w:val="006A4890"/>
    <w:rsid w:val="006A48C0"/>
    <w:rsid w:val="006A5044"/>
    <w:rsid w:val="006A50F6"/>
    <w:rsid w:val="006A76C3"/>
    <w:rsid w:val="006B0AB1"/>
    <w:rsid w:val="006B0C58"/>
    <w:rsid w:val="006B1E6A"/>
    <w:rsid w:val="006B207A"/>
    <w:rsid w:val="006B208F"/>
    <w:rsid w:val="006B2806"/>
    <w:rsid w:val="006B37FD"/>
    <w:rsid w:val="006B4612"/>
    <w:rsid w:val="006B5060"/>
    <w:rsid w:val="006B5334"/>
    <w:rsid w:val="006B5A42"/>
    <w:rsid w:val="006B5CC6"/>
    <w:rsid w:val="006B637E"/>
    <w:rsid w:val="006B6774"/>
    <w:rsid w:val="006B6833"/>
    <w:rsid w:val="006B68BF"/>
    <w:rsid w:val="006B6AA5"/>
    <w:rsid w:val="006B701E"/>
    <w:rsid w:val="006B7C0D"/>
    <w:rsid w:val="006C1702"/>
    <w:rsid w:val="006C199A"/>
    <w:rsid w:val="006C1A34"/>
    <w:rsid w:val="006C1A61"/>
    <w:rsid w:val="006C1E21"/>
    <w:rsid w:val="006C1EBC"/>
    <w:rsid w:val="006C21C8"/>
    <w:rsid w:val="006C2200"/>
    <w:rsid w:val="006C222A"/>
    <w:rsid w:val="006C2E02"/>
    <w:rsid w:val="006C373F"/>
    <w:rsid w:val="006C37A7"/>
    <w:rsid w:val="006C405F"/>
    <w:rsid w:val="006C456D"/>
    <w:rsid w:val="006C49AE"/>
    <w:rsid w:val="006C5471"/>
    <w:rsid w:val="006C5A76"/>
    <w:rsid w:val="006C5EAC"/>
    <w:rsid w:val="006C649D"/>
    <w:rsid w:val="006C67C2"/>
    <w:rsid w:val="006D0837"/>
    <w:rsid w:val="006D08B5"/>
    <w:rsid w:val="006D15D1"/>
    <w:rsid w:val="006D2CEB"/>
    <w:rsid w:val="006D2DC1"/>
    <w:rsid w:val="006D2E62"/>
    <w:rsid w:val="006D31C6"/>
    <w:rsid w:val="006D3B3C"/>
    <w:rsid w:val="006D47A2"/>
    <w:rsid w:val="006D5B4B"/>
    <w:rsid w:val="006D685A"/>
    <w:rsid w:val="006D69D9"/>
    <w:rsid w:val="006D777E"/>
    <w:rsid w:val="006D7956"/>
    <w:rsid w:val="006D795B"/>
    <w:rsid w:val="006E0E34"/>
    <w:rsid w:val="006E0F00"/>
    <w:rsid w:val="006E2E58"/>
    <w:rsid w:val="006E38E0"/>
    <w:rsid w:val="006E45A9"/>
    <w:rsid w:val="006E6115"/>
    <w:rsid w:val="006E63F3"/>
    <w:rsid w:val="006E6702"/>
    <w:rsid w:val="006E745C"/>
    <w:rsid w:val="006F05F0"/>
    <w:rsid w:val="006F07D6"/>
    <w:rsid w:val="006F08E0"/>
    <w:rsid w:val="006F149D"/>
    <w:rsid w:val="006F3AC4"/>
    <w:rsid w:val="006F3D6B"/>
    <w:rsid w:val="006F424A"/>
    <w:rsid w:val="006F4824"/>
    <w:rsid w:val="006F5D11"/>
    <w:rsid w:val="006F6251"/>
    <w:rsid w:val="006F6B4F"/>
    <w:rsid w:val="006F7E7A"/>
    <w:rsid w:val="006F7F2A"/>
    <w:rsid w:val="0070009A"/>
    <w:rsid w:val="007001BB"/>
    <w:rsid w:val="007005B0"/>
    <w:rsid w:val="007006B7"/>
    <w:rsid w:val="00701287"/>
    <w:rsid w:val="0070199F"/>
    <w:rsid w:val="00701C80"/>
    <w:rsid w:val="00703564"/>
    <w:rsid w:val="00703ED3"/>
    <w:rsid w:val="007041E5"/>
    <w:rsid w:val="007045AA"/>
    <w:rsid w:val="0070460E"/>
    <w:rsid w:val="007054BF"/>
    <w:rsid w:val="0070572E"/>
    <w:rsid w:val="00705AAF"/>
    <w:rsid w:val="00706229"/>
    <w:rsid w:val="00706E32"/>
    <w:rsid w:val="007077D0"/>
    <w:rsid w:val="00707E8F"/>
    <w:rsid w:val="007101A1"/>
    <w:rsid w:val="0071055D"/>
    <w:rsid w:val="007109B1"/>
    <w:rsid w:val="00711288"/>
    <w:rsid w:val="00715131"/>
    <w:rsid w:val="0071562B"/>
    <w:rsid w:val="00716245"/>
    <w:rsid w:val="00716988"/>
    <w:rsid w:val="00717089"/>
    <w:rsid w:val="007176AF"/>
    <w:rsid w:val="00717EE0"/>
    <w:rsid w:val="0072011B"/>
    <w:rsid w:val="00720187"/>
    <w:rsid w:val="0072022A"/>
    <w:rsid w:val="007203E7"/>
    <w:rsid w:val="00721284"/>
    <w:rsid w:val="007213BA"/>
    <w:rsid w:val="007215E2"/>
    <w:rsid w:val="00721817"/>
    <w:rsid w:val="00721CB2"/>
    <w:rsid w:val="00721CE2"/>
    <w:rsid w:val="00722C72"/>
    <w:rsid w:val="00723776"/>
    <w:rsid w:val="00723BEE"/>
    <w:rsid w:val="007249CF"/>
    <w:rsid w:val="007253D4"/>
    <w:rsid w:val="00725CE8"/>
    <w:rsid w:val="007271BC"/>
    <w:rsid w:val="00727BC3"/>
    <w:rsid w:val="007303EA"/>
    <w:rsid w:val="00730CC0"/>
    <w:rsid w:val="0073187F"/>
    <w:rsid w:val="00731B78"/>
    <w:rsid w:val="00731DB5"/>
    <w:rsid w:val="00732883"/>
    <w:rsid w:val="00732DA1"/>
    <w:rsid w:val="007330ED"/>
    <w:rsid w:val="007330F3"/>
    <w:rsid w:val="00733376"/>
    <w:rsid w:val="00733883"/>
    <w:rsid w:val="00733EA3"/>
    <w:rsid w:val="00734127"/>
    <w:rsid w:val="0073443A"/>
    <w:rsid w:val="00734541"/>
    <w:rsid w:val="00734F54"/>
    <w:rsid w:val="007360DC"/>
    <w:rsid w:val="0073697B"/>
    <w:rsid w:val="0074009C"/>
    <w:rsid w:val="0074037D"/>
    <w:rsid w:val="007416E8"/>
    <w:rsid w:val="00741ECC"/>
    <w:rsid w:val="00743867"/>
    <w:rsid w:val="00744ABC"/>
    <w:rsid w:val="00744C08"/>
    <w:rsid w:val="00745FAB"/>
    <w:rsid w:val="00746DC7"/>
    <w:rsid w:val="0074781D"/>
    <w:rsid w:val="0075053D"/>
    <w:rsid w:val="00750A99"/>
    <w:rsid w:val="00750C06"/>
    <w:rsid w:val="007511BB"/>
    <w:rsid w:val="00751C24"/>
    <w:rsid w:val="00752CE6"/>
    <w:rsid w:val="00753922"/>
    <w:rsid w:val="0075452B"/>
    <w:rsid w:val="00754720"/>
    <w:rsid w:val="00754D8C"/>
    <w:rsid w:val="00755829"/>
    <w:rsid w:val="00755F06"/>
    <w:rsid w:val="007565A8"/>
    <w:rsid w:val="00756927"/>
    <w:rsid w:val="00757277"/>
    <w:rsid w:val="0075741B"/>
    <w:rsid w:val="00757E92"/>
    <w:rsid w:val="00760414"/>
    <w:rsid w:val="007605E4"/>
    <w:rsid w:val="00760F45"/>
    <w:rsid w:val="00762078"/>
    <w:rsid w:val="00762C0C"/>
    <w:rsid w:val="0076425C"/>
    <w:rsid w:val="00765BD5"/>
    <w:rsid w:val="0076612C"/>
    <w:rsid w:val="007672B4"/>
    <w:rsid w:val="007679C8"/>
    <w:rsid w:val="00772A95"/>
    <w:rsid w:val="00772C1F"/>
    <w:rsid w:val="00772FEC"/>
    <w:rsid w:val="00774238"/>
    <w:rsid w:val="00774F19"/>
    <w:rsid w:val="00775DA7"/>
    <w:rsid w:val="0077720F"/>
    <w:rsid w:val="00777526"/>
    <w:rsid w:val="00777BA4"/>
    <w:rsid w:val="00780076"/>
    <w:rsid w:val="00780A53"/>
    <w:rsid w:val="0078140B"/>
    <w:rsid w:val="00781DC6"/>
    <w:rsid w:val="00782EC1"/>
    <w:rsid w:val="007839B3"/>
    <w:rsid w:val="00783A1C"/>
    <w:rsid w:val="00783CDA"/>
    <w:rsid w:val="00783EA6"/>
    <w:rsid w:val="007841E0"/>
    <w:rsid w:val="00785576"/>
    <w:rsid w:val="007864A7"/>
    <w:rsid w:val="00786B0B"/>
    <w:rsid w:val="00786B58"/>
    <w:rsid w:val="00787977"/>
    <w:rsid w:val="00790385"/>
    <w:rsid w:val="0079085D"/>
    <w:rsid w:val="00790874"/>
    <w:rsid w:val="00791BB6"/>
    <w:rsid w:val="00791CF8"/>
    <w:rsid w:val="00791F00"/>
    <w:rsid w:val="007920F3"/>
    <w:rsid w:val="007925A3"/>
    <w:rsid w:val="007927BC"/>
    <w:rsid w:val="00792B56"/>
    <w:rsid w:val="00792BD3"/>
    <w:rsid w:val="00792C6A"/>
    <w:rsid w:val="00794697"/>
    <w:rsid w:val="00794EFD"/>
    <w:rsid w:val="00795031"/>
    <w:rsid w:val="007958E3"/>
    <w:rsid w:val="00796043"/>
    <w:rsid w:val="007968B5"/>
    <w:rsid w:val="007968C1"/>
    <w:rsid w:val="00796BCC"/>
    <w:rsid w:val="007974B5"/>
    <w:rsid w:val="00797B57"/>
    <w:rsid w:val="007A02C7"/>
    <w:rsid w:val="007A0A18"/>
    <w:rsid w:val="007A0C5A"/>
    <w:rsid w:val="007A13D2"/>
    <w:rsid w:val="007A14B8"/>
    <w:rsid w:val="007A15F2"/>
    <w:rsid w:val="007A16BF"/>
    <w:rsid w:val="007A182A"/>
    <w:rsid w:val="007A22CD"/>
    <w:rsid w:val="007A25BA"/>
    <w:rsid w:val="007A2996"/>
    <w:rsid w:val="007A2B2D"/>
    <w:rsid w:val="007A3565"/>
    <w:rsid w:val="007A4AE9"/>
    <w:rsid w:val="007A4ED2"/>
    <w:rsid w:val="007A52C9"/>
    <w:rsid w:val="007A5782"/>
    <w:rsid w:val="007A57FF"/>
    <w:rsid w:val="007A5BCE"/>
    <w:rsid w:val="007A5CAE"/>
    <w:rsid w:val="007A60D6"/>
    <w:rsid w:val="007A63F3"/>
    <w:rsid w:val="007A7226"/>
    <w:rsid w:val="007B01D8"/>
    <w:rsid w:val="007B0B60"/>
    <w:rsid w:val="007B1736"/>
    <w:rsid w:val="007B1B24"/>
    <w:rsid w:val="007B2106"/>
    <w:rsid w:val="007B2FFC"/>
    <w:rsid w:val="007B3FCC"/>
    <w:rsid w:val="007B4035"/>
    <w:rsid w:val="007B4A6B"/>
    <w:rsid w:val="007B4C94"/>
    <w:rsid w:val="007B56B6"/>
    <w:rsid w:val="007B633B"/>
    <w:rsid w:val="007B6535"/>
    <w:rsid w:val="007B6988"/>
    <w:rsid w:val="007B6D63"/>
    <w:rsid w:val="007B72B4"/>
    <w:rsid w:val="007B7A52"/>
    <w:rsid w:val="007B7BAD"/>
    <w:rsid w:val="007C0283"/>
    <w:rsid w:val="007C03DD"/>
    <w:rsid w:val="007C3AC4"/>
    <w:rsid w:val="007C417C"/>
    <w:rsid w:val="007C468D"/>
    <w:rsid w:val="007C484D"/>
    <w:rsid w:val="007C575D"/>
    <w:rsid w:val="007C5881"/>
    <w:rsid w:val="007C58C4"/>
    <w:rsid w:val="007C5EC3"/>
    <w:rsid w:val="007C6D0B"/>
    <w:rsid w:val="007C6DD5"/>
    <w:rsid w:val="007C7B6A"/>
    <w:rsid w:val="007D0AA4"/>
    <w:rsid w:val="007D1C58"/>
    <w:rsid w:val="007D1E8A"/>
    <w:rsid w:val="007D2200"/>
    <w:rsid w:val="007D286D"/>
    <w:rsid w:val="007D2B01"/>
    <w:rsid w:val="007D4056"/>
    <w:rsid w:val="007D4171"/>
    <w:rsid w:val="007D4633"/>
    <w:rsid w:val="007D4A10"/>
    <w:rsid w:val="007D4A80"/>
    <w:rsid w:val="007D5502"/>
    <w:rsid w:val="007D5724"/>
    <w:rsid w:val="007D58B5"/>
    <w:rsid w:val="007D61F9"/>
    <w:rsid w:val="007D627D"/>
    <w:rsid w:val="007D73EA"/>
    <w:rsid w:val="007D75F7"/>
    <w:rsid w:val="007E03EB"/>
    <w:rsid w:val="007E0625"/>
    <w:rsid w:val="007E066C"/>
    <w:rsid w:val="007E27A7"/>
    <w:rsid w:val="007E2B97"/>
    <w:rsid w:val="007E38BD"/>
    <w:rsid w:val="007E3CD0"/>
    <w:rsid w:val="007E5044"/>
    <w:rsid w:val="007E5949"/>
    <w:rsid w:val="007E5C8D"/>
    <w:rsid w:val="007E66FE"/>
    <w:rsid w:val="007E6FB5"/>
    <w:rsid w:val="007E72D1"/>
    <w:rsid w:val="007E7DD4"/>
    <w:rsid w:val="007F0899"/>
    <w:rsid w:val="007F0F67"/>
    <w:rsid w:val="007F1222"/>
    <w:rsid w:val="007F276A"/>
    <w:rsid w:val="007F276E"/>
    <w:rsid w:val="007F297D"/>
    <w:rsid w:val="007F3230"/>
    <w:rsid w:val="007F36D5"/>
    <w:rsid w:val="007F4257"/>
    <w:rsid w:val="007F481B"/>
    <w:rsid w:val="007F5443"/>
    <w:rsid w:val="007F6301"/>
    <w:rsid w:val="007F759D"/>
    <w:rsid w:val="007F78C4"/>
    <w:rsid w:val="0080056A"/>
    <w:rsid w:val="00800E1E"/>
    <w:rsid w:val="00801068"/>
    <w:rsid w:val="008012BA"/>
    <w:rsid w:val="0080204A"/>
    <w:rsid w:val="0080297F"/>
    <w:rsid w:val="00803082"/>
    <w:rsid w:val="00803816"/>
    <w:rsid w:val="00803FD7"/>
    <w:rsid w:val="00804858"/>
    <w:rsid w:val="00804EB4"/>
    <w:rsid w:val="00805614"/>
    <w:rsid w:val="00805E62"/>
    <w:rsid w:val="008061B9"/>
    <w:rsid w:val="00806282"/>
    <w:rsid w:val="0080690C"/>
    <w:rsid w:val="00806E60"/>
    <w:rsid w:val="008070B9"/>
    <w:rsid w:val="008073B0"/>
    <w:rsid w:val="008076BE"/>
    <w:rsid w:val="008107CC"/>
    <w:rsid w:val="00810E93"/>
    <w:rsid w:val="0081121D"/>
    <w:rsid w:val="00811D2A"/>
    <w:rsid w:val="00813354"/>
    <w:rsid w:val="00813AA7"/>
    <w:rsid w:val="00814715"/>
    <w:rsid w:val="008148A0"/>
    <w:rsid w:val="00814C69"/>
    <w:rsid w:val="00814C79"/>
    <w:rsid w:val="00814EEC"/>
    <w:rsid w:val="00815BCF"/>
    <w:rsid w:val="00815D1A"/>
    <w:rsid w:val="0081623E"/>
    <w:rsid w:val="00816368"/>
    <w:rsid w:val="00816392"/>
    <w:rsid w:val="00820576"/>
    <w:rsid w:val="008226E2"/>
    <w:rsid w:val="00822A8C"/>
    <w:rsid w:val="008244AD"/>
    <w:rsid w:val="008248EA"/>
    <w:rsid w:val="00824E8F"/>
    <w:rsid w:val="008254F2"/>
    <w:rsid w:val="0082555E"/>
    <w:rsid w:val="008256C3"/>
    <w:rsid w:val="008257E8"/>
    <w:rsid w:val="008262C7"/>
    <w:rsid w:val="008268A2"/>
    <w:rsid w:val="00826B07"/>
    <w:rsid w:val="00826BCC"/>
    <w:rsid w:val="00826ED5"/>
    <w:rsid w:val="0082756B"/>
    <w:rsid w:val="00831A66"/>
    <w:rsid w:val="0083236D"/>
    <w:rsid w:val="00832378"/>
    <w:rsid w:val="0083259B"/>
    <w:rsid w:val="00832E01"/>
    <w:rsid w:val="00832EB7"/>
    <w:rsid w:val="0083364A"/>
    <w:rsid w:val="0083495C"/>
    <w:rsid w:val="00834A71"/>
    <w:rsid w:val="00834B55"/>
    <w:rsid w:val="00834D43"/>
    <w:rsid w:val="0083592B"/>
    <w:rsid w:val="00835B6A"/>
    <w:rsid w:val="00835ED0"/>
    <w:rsid w:val="00836612"/>
    <w:rsid w:val="008366D6"/>
    <w:rsid w:val="0083785C"/>
    <w:rsid w:val="00840DC6"/>
    <w:rsid w:val="00842DD4"/>
    <w:rsid w:val="00843078"/>
    <w:rsid w:val="008431B7"/>
    <w:rsid w:val="008435F7"/>
    <w:rsid w:val="00843E22"/>
    <w:rsid w:val="0084433C"/>
    <w:rsid w:val="00844B51"/>
    <w:rsid w:val="00845131"/>
    <w:rsid w:val="00845606"/>
    <w:rsid w:val="00846759"/>
    <w:rsid w:val="00846C9D"/>
    <w:rsid w:val="0084707E"/>
    <w:rsid w:val="00847720"/>
    <w:rsid w:val="008517F1"/>
    <w:rsid w:val="00851C2F"/>
    <w:rsid w:val="00852A5A"/>
    <w:rsid w:val="00852CE8"/>
    <w:rsid w:val="008531FF"/>
    <w:rsid w:val="00853FBB"/>
    <w:rsid w:val="00854421"/>
    <w:rsid w:val="0085454D"/>
    <w:rsid w:val="008546C6"/>
    <w:rsid w:val="00854726"/>
    <w:rsid w:val="0085499B"/>
    <w:rsid w:val="00854E3F"/>
    <w:rsid w:val="00855678"/>
    <w:rsid w:val="00857A3B"/>
    <w:rsid w:val="00857E4A"/>
    <w:rsid w:val="008606E3"/>
    <w:rsid w:val="008608CB"/>
    <w:rsid w:val="00860FFB"/>
    <w:rsid w:val="00863BE7"/>
    <w:rsid w:val="0086430E"/>
    <w:rsid w:val="00864867"/>
    <w:rsid w:val="00864DE7"/>
    <w:rsid w:val="0086507C"/>
    <w:rsid w:val="0086522A"/>
    <w:rsid w:val="00865434"/>
    <w:rsid w:val="00866532"/>
    <w:rsid w:val="00867414"/>
    <w:rsid w:val="008677A5"/>
    <w:rsid w:val="00870FFA"/>
    <w:rsid w:val="008725C7"/>
    <w:rsid w:val="00872EE8"/>
    <w:rsid w:val="0087381C"/>
    <w:rsid w:val="008738E0"/>
    <w:rsid w:val="00873C24"/>
    <w:rsid w:val="008749C4"/>
    <w:rsid w:val="008749F1"/>
    <w:rsid w:val="008750E6"/>
    <w:rsid w:val="00875232"/>
    <w:rsid w:val="00875569"/>
    <w:rsid w:val="008757A6"/>
    <w:rsid w:val="00876DA0"/>
    <w:rsid w:val="00877447"/>
    <w:rsid w:val="00877681"/>
    <w:rsid w:val="00880229"/>
    <w:rsid w:val="0088048C"/>
    <w:rsid w:val="0088090D"/>
    <w:rsid w:val="0088173C"/>
    <w:rsid w:val="00881B03"/>
    <w:rsid w:val="00882551"/>
    <w:rsid w:val="00882BDE"/>
    <w:rsid w:val="008843BB"/>
    <w:rsid w:val="0088579C"/>
    <w:rsid w:val="008877E2"/>
    <w:rsid w:val="0089075A"/>
    <w:rsid w:val="008924AE"/>
    <w:rsid w:val="00892DBD"/>
    <w:rsid w:val="008938BB"/>
    <w:rsid w:val="0089609E"/>
    <w:rsid w:val="0089638E"/>
    <w:rsid w:val="0089666D"/>
    <w:rsid w:val="008A0175"/>
    <w:rsid w:val="008A0981"/>
    <w:rsid w:val="008A174F"/>
    <w:rsid w:val="008A1DFC"/>
    <w:rsid w:val="008A218D"/>
    <w:rsid w:val="008A24F8"/>
    <w:rsid w:val="008A3659"/>
    <w:rsid w:val="008A3D34"/>
    <w:rsid w:val="008A3E0A"/>
    <w:rsid w:val="008A5014"/>
    <w:rsid w:val="008A51DB"/>
    <w:rsid w:val="008A64B7"/>
    <w:rsid w:val="008A748F"/>
    <w:rsid w:val="008A7A35"/>
    <w:rsid w:val="008B00CE"/>
    <w:rsid w:val="008B04F5"/>
    <w:rsid w:val="008B15A0"/>
    <w:rsid w:val="008B24BA"/>
    <w:rsid w:val="008B2619"/>
    <w:rsid w:val="008B2C6C"/>
    <w:rsid w:val="008B2E7B"/>
    <w:rsid w:val="008B2EE3"/>
    <w:rsid w:val="008B2F0A"/>
    <w:rsid w:val="008B2F68"/>
    <w:rsid w:val="008B36EE"/>
    <w:rsid w:val="008B4101"/>
    <w:rsid w:val="008B5548"/>
    <w:rsid w:val="008B65E9"/>
    <w:rsid w:val="008B677D"/>
    <w:rsid w:val="008B6CE2"/>
    <w:rsid w:val="008B6D82"/>
    <w:rsid w:val="008B7D83"/>
    <w:rsid w:val="008C0495"/>
    <w:rsid w:val="008C09EA"/>
    <w:rsid w:val="008C0A0C"/>
    <w:rsid w:val="008C1175"/>
    <w:rsid w:val="008C24BA"/>
    <w:rsid w:val="008C24E9"/>
    <w:rsid w:val="008C2A51"/>
    <w:rsid w:val="008C37BB"/>
    <w:rsid w:val="008C3EC0"/>
    <w:rsid w:val="008C4106"/>
    <w:rsid w:val="008C41D9"/>
    <w:rsid w:val="008C42CE"/>
    <w:rsid w:val="008C4311"/>
    <w:rsid w:val="008C45A9"/>
    <w:rsid w:val="008C4BBE"/>
    <w:rsid w:val="008C4CD9"/>
    <w:rsid w:val="008C53E5"/>
    <w:rsid w:val="008C73EC"/>
    <w:rsid w:val="008C7B9C"/>
    <w:rsid w:val="008D0018"/>
    <w:rsid w:val="008D05E3"/>
    <w:rsid w:val="008D0CC0"/>
    <w:rsid w:val="008D1D54"/>
    <w:rsid w:val="008D2266"/>
    <w:rsid w:val="008D24BC"/>
    <w:rsid w:val="008D292F"/>
    <w:rsid w:val="008D3144"/>
    <w:rsid w:val="008D341E"/>
    <w:rsid w:val="008D3640"/>
    <w:rsid w:val="008D3660"/>
    <w:rsid w:val="008D3F9E"/>
    <w:rsid w:val="008D4201"/>
    <w:rsid w:val="008D541B"/>
    <w:rsid w:val="008D6153"/>
    <w:rsid w:val="008D6451"/>
    <w:rsid w:val="008D73BB"/>
    <w:rsid w:val="008D7582"/>
    <w:rsid w:val="008E0E35"/>
    <w:rsid w:val="008E0FE6"/>
    <w:rsid w:val="008E1072"/>
    <w:rsid w:val="008E11F4"/>
    <w:rsid w:val="008E19D4"/>
    <w:rsid w:val="008E206F"/>
    <w:rsid w:val="008E23C5"/>
    <w:rsid w:val="008E2536"/>
    <w:rsid w:val="008E3808"/>
    <w:rsid w:val="008E3CE7"/>
    <w:rsid w:val="008E5ABE"/>
    <w:rsid w:val="008E6643"/>
    <w:rsid w:val="008E700E"/>
    <w:rsid w:val="008F1BCB"/>
    <w:rsid w:val="008F2E1D"/>
    <w:rsid w:val="008F3107"/>
    <w:rsid w:val="008F3554"/>
    <w:rsid w:val="008F3C33"/>
    <w:rsid w:val="008F3D06"/>
    <w:rsid w:val="008F61F6"/>
    <w:rsid w:val="008F6377"/>
    <w:rsid w:val="008F6C00"/>
    <w:rsid w:val="008F7AC0"/>
    <w:rsid w:val="00900244"/>
    <w:rsid w:val="00900786"/>
    <w:rsid w:val="00900D81"/>
    <w:rsid w:val="00900E2B"/>
    <w:rsid w:val="00901110"/>
    <w:rsid w:val="009011E5"/>
    <w:rsid w:val="009013BB"/>
    <w:rsid w:val="00901D80"/>
    <w:rsid w:val="009024CD"/>
    <w:rsid w:val="0090338C"/>
    <w:rsid w:val="009033D0"/>
    <w:rsid w:val="00903806"/>
    <w:rsid w:val="0090396D"/>
    <w:rsid w:val="00903ECA"/>
    <w:rsid w:val="00903F78"/>
    <w:rsid w:val="00904F17"/>
    <w:rsid w:val="00904F96"/>
    <w:rsid w:val="009057C9"/>
    <w:rsid w:val="00906C0A"/>
    <w:rsid w:val="00906CC1"/>
    <w:rsid w:val="00906E22"/>
    <w:rsid w:val="00907C38"/>
    <w:rsid w:val="009102A3"/>
    <w:rsid w:val="00911AF6"/>
    <w:rsid w:val="009120C4"/>
    <w:rsid w:val="0091219F"/>
    <w:rsid w:val="00912A19"/>
    <w:rsid w:val="00912BE1"/>
    <w:rsid w:val="00913239"/>
    <w:rsid w:val="00913841"/>
    <w:rsid w:val="00913E15"/>
    <w:rsid w:val="0091498D"/>
    <w:rsid w:val="00916F24"/>
    <w:rsid w:val="00917018"/>
    <w:rsid w:val="00917B99"/>
    <w:rsid w:val="00920094"/>
    <w:rsid w:val="009208CC"/>
    <w:rsid w:val="009210BC"/>
    <w:rsid w:val="00921437"/>
    <w:rsid w:val="0092157A"/>
    <w:rsid w:val="00921F27"/>
    <w:rsid w:val="009223B8"/>
    <w:rsid w:val="00923543"/>
    <w:rsid w:val="00923F60"/>
    <w:rsid w:val="00924351"/>
    <w:rsid w:val="009244C0"/>
    <w:rsid w:val="00924D15"/>
    <w:rsid w:val="009255DF"/>
    <w:rsid w:val="0092631B"/>
    <w:rsid w:val="00930026"/>
    <w:rsid w:val="009301C4"/>
    <w:rsid w:val="00930237"/>
    <w:rsid w:val="00932227"/>
    <w:rsid w:val="009326A8"/>
    <w:rsid w:val="00933972"/>
    <w:rsid w:val="009349F9"/>
    <w:rsid w:val="00935CFB"/>
    <w:rsid w:val="00935F9A"/>
    <w:rsid w:val="0093625A"/>
    <w:rsid w:val="00936525"/>
    <w:rsid w:val="00937211"/>
    <w:rsid w:val="00937270"/>
    <w:rsid w:val="0094032C"/>
    <w:rsid w:val="00940898"/>
    <w:rsid w:val="00940996"/>
    <w:rsid w:val="00940B81"/>
    <w:rsid w:val="00940C73"/>
    <w:rsid w:val="00940EF6"/>
    <w:rsid w:val="009411C6"/>
    <w:rsid w:val="00942680"/>
    <w:rsid w:val="009432E5"/>
    <w:rsid w:val="00943DBA"/>
    <w:rsid w:val="00944AB6"/>
    <w:rsid w:val="00945740"/>
    <w:rsid w:val="00945DC8"/>
    <w:rsid w:val="00945F47"/>
    <w:rsid w:val="009460AA"/>
    <w:rsid w:val="00946BAE"/>
    <w:rsid w:val="00946EA8"/>
    <w:rsid w:val="0094724C"/>
    <w:rsid w:val="00947473"/>
    <w:rsid w:val="0094773F"/>
    <w:rsid w:val="00950038"/>
    <w:rsid w:val="009501A8"/>
    <w:rsid w:val="009501DB"/>
    <w:rsid w:val="00950CD1"/>
    <w:rsid w:val="00950EEE"/>
    <w:rsid w:val="009513AC"/>
    <w:rsid w:val="00951F50"/>
    <w:rsid w:val="00952578"/>
    <w:rsid w:val="00952B4B"/>
    <w:rsid w:val="00953B36"/>
    <w:rsid w:val="00953E25"/>
    <w:rsid w:val="00954F74"/>
    <w:rsid w:val="00955198"/>
    <w:rsid w:val="00955358"/>
    <w:rsid w:val="00955BBA"/>
    <w:rsid w:val="00955D37"/>
    <w:rsid w:val="00956B1B"/>
    <w:rsid w:val="00957DBA"/>
    <w:rsid w:val="009615B7"/>
    <w:rsid w:val="009618A1"/>
    <w:rsid w:val="00961D12"/>
    <w:rsid w:val="00962C71"/>
    <w:rsid w:val="00963594"/>
    <w:rsid w:val="00963B1A"/>
    <w:rsid w:val="00964705"/>
    <w:rsid w:val="00964EE4"/>
    <w:rsid w:val="00965830"/>
    <w:rsid w:val="00965ACF"/>
    <w:rsid w:val="009670AE"/>
    <w:rsid w:val="009679DE"/>
    <w:rsid w:val="00967B6C"/>
    <w:rsid w:val="00967DBD"/>
    <w:rsid w:val="009710B8"/>
    <w:rsid w:val="009716A2"/>
    <w:rsid w:val="00971A49"/>
    <w:rsid w:val="009734A7"/>
    <w:rsid w:val="009737ED"/>
    <w:rsid w:val="00973C6C"/>
    <w:rsid w:val="00973FED"/>
    <w:rsid w:val="00974DF9"/>
    <w:rsid w:val="00975252"/>
    <w:rsid w:val="009759E3"/>
    <w:rsid w:val="00975E25"/>
    <w:rsid w:val="00976DD6"/>
    <w:rsid w:val="00976FF5"/>
    <w:rsid w:val="009770CC"/>
    <w:rsid w:val="0097766E"/>
    <w:rsid w:val="00977741"/>
    <w:rsid w:val="00977799"/>
    <w:rsid w:val="00977A13"/>
    <w:rsid w:val="00977BA2"/>
    <w:rsid w:val="00977C4C"/>
    <w:rsid w:val="00980032"/>
    <w:rsid w:val="00980225"/>
    <w:rsid w:val="0098040C"/>
    <w:rsid w:val="0098043A"/>
    <w:rsid w:val="00980508"/>
    <w:rsid w:val="00980789"/>
    <w:rsid w:val="00980B72"/>
    <w:rsid w:val="00980C6D"/>
    <w:rsid w:val="009833C4"/>
    <w:rsid w:val="009833FB"/>
    <w:rsid w:val="0098398B"/>
    <w:rsid w:val="009844D0"/>
    <w:rsid w:val="0098458C"/>
    <w:rsid w:val="00984AE6"/>
    <w:rsid w:val="0098552C"/>
    <w:rsid w:val="00986208"/>
    <w:rsid w:val="00986F43"/>
    <w:rsid w:val="009875C6"/>
    <w:rsid w:val="00987BAC"/>
    <w:rsid w:val="0099005F"/>
    <w:rsid w:val="00991D8E"/>
    <w:rsid w:val="00992434"/>
    <w:rsid w:val="00992BAB"/>
    <w:rsid w:val="00992F94"/>
    <w:rsid w:val="00995B33"/>
    <w:rsid w:val="0099682D"/>
    <w:rsid w:val="00997676"/>
    <w:rsid w:val="009A0012"/>
    <w:rsid w:val="009A04AC"/>
    <w:rsid w:val="009A1FAF"/>
    <w:rsid w:val="009A23E0"/>
    <w:rsid w:val="009A2E7C"/>
    <w:rsid w:val="009A2F96"/>
    <w:rsid w:val="009A351F"/>
    <w:rsid w:val="009A3782"/>
    <w:rsid w:val="009A3EE9"/>
    <w:rsid w:val="009A49B8"/>
    <w:rsid w:val="009A4C93"/>
    <w:rsid w:val="009A5063"/>
    <w:rsid w:val="009A6505"/>
    <w:rsid w:val="009A741F"/>
    <w:rsid w:val="009A78A5"/>
    <w:rsid w:val="009B0B14"/>
    <w:rsid w:val="009B0E65"/>
    <w:rsid w:val="009B1F2F"/>
    <w:rsid w:val="009B22F7"/>
    <w:rsid w:val="009B3490"/>
    <w:rsid w:val="009B36AE"/>
    <w:rsid w:val="009B4386"/>
    <w:rsid w:val="009B4A73"/>
    <w:rsid w:val="009B6056"/>
    <w:rsid w:val="009B61D2"/>
    <w:rsid w:val="009B6BA3"/>
    <w:rsid w:val="009B78B3"/>
    <w:rsid w:val="009B78BE"/>
    <w:rsid w:val="009B7A28"/>
    <w:rsid w:val="009C058D"/>
    <w:rsid w:val="009C1C81"/>
    <w:rsid w:val="009C2F4D"/>
    <w:rsid w:val="009C2FC2"/>
    <w:rsid w:val="009C352D"/>
    <w:rsid w:val="009C3C5B"/>
    <w:rsid w:val="009C3E59"/>
    <w:rsid w:val="009C447C"/>
    <w:rsid w:val="009C4624"/>
    <w:rsid w:val="009C4882"/>
    <w:rsid w:val="009C48DC"/>
    <w:rsid w:val="009C51AD"/>
    <w:rsid w:val="009C65D8"/>
    <w:rsid w:val="009C71F7"/>
    <w:rsid w:val="009C79D5"/>
    <w:rsid w:val="009D0738"/>
    <w:rsid w:val="009D10E3"/>
    <w:rsid w:val="009D1D76"/>
    <w:rsid w:val="009D1F38"/>
    <w:rsid w:val="009D2465"/>
    <w:rsid w:val="009D2CF1"/>
    <w:rsid w:val="009D3248"/>
    <w:rsid w:val="009D37B5"/>
    <w:rsid w:val="009D46E5"/>
    <w:rsid w:val="009D4E03"/>
    <w:rsid w:val="009D5A10"/>
    <w:rsid w:val="009D631B"/>
    <w:rsid w:val="009D67CA"/>
    <w:rsid w:val="009D6B08"/>
    <w:rsid w:val="009D6E51"/>
    <w:rsid w:val="009D6F9A"/>
    <w:rsid w:val="009E0020"/>
    <w:rsid w:val="009E1A13"/>
    <w:rsid w:val="009E2E13"/>
    <w:rsid w:val="009E3AC1"/>
    <w:rsid w:val="009E4258"/>
    <w:rsid w:val="009E46C1"/>
    <w:rsid w:val="009E513D"/>
    <w:rsid w:val="009E57E7"/>
    <w:rsid w:val="009E5AC0"/>
    <w:rsid w:val="009E5F5A"/>
    <w:rsid w:val="009E74EF"/>
    <w:rsid w:val="009E7F88"/>
    <w:rsid w:val="009F04EB"/>
    <w:rsid w:val="009F14EF"/>
    <w:rsid w:val="009F2B49"/>
    <w:rsid w:val="009F3CA9"/>
    <w:rsid w:val="009F4C00"/>
    <w:rsid w:val="009F4E4A"/>
    <w:rsid w:val="009F54BE"/>
    <w:rsid w:val="009F5761"/>
    <w:rsid w:val="009F6446"/>
    <w:rsid w:val="009F6AD0"/>
    <w:rsid w:val="009F7196"/>
    <w:rsid w:val="009F7B25"/>
    <w:rsid w:val="009F7F15"/>
    <w:rsid w:val="00A0015D"/>
    <w:rsid w:val="00A00584"/>
    <w:rsid w:val="00A00901"/>
    <w:rsid w:val="00A01483"/>
    <w:rsid w:val="00A01FB4"/>
    <w:rsid w:val="00A02055"/>
    <w:rsid w:val="00A02AC2"/>
    <w:rsid w:val="00A03436"/>
    <w:rsid w:val="00A03A57"/>
    <w:rsid w:val="00A03AEA"/>
    <w:rsid w:val="00A0459F"/>
    <w:rsid w:val="00A048B1"/>
    <w:rsid w:val="00A050CA"/>
    <w:rsid w:val="00A05725"/>
    <w:rsid w:val="00A059C0"/>
    <w:rsid w:val="00A05FA0"/>
    <w:rsid w:val="00A06636"/>
    <w:rsid w:val="00A06BC5"/>
    <w:rsid w:val="00A06E3D"/>
    <w:rsid w:val="00A10193"/>
    <w:rsid w:val="00A11520"/>
    <w:rsid w:val="00A11A69"/>
    <w:rsid w:val="00A11CA8"/>
    <w:rsid w:val="00A125D4"/>
    <w:rsid w:val="00A12B90"/>
    <w:rsid w:val="00A13B10"/>
    <w:rsid w:val="00A13D71"/>
    <w:rsid w:val="00A1442A"/>
    <w:rsid w:val="00A14A1D"/>
    <w:rsid w:val="00A1524D"/>
    <w:rsid w:val="00A15653"/>
    <w:rsid w:val="00A15872"/>
    <w:rsid w:val="00A15A74"/>
    <w:rsid w:val="00A15B6A"/>
    <w:rsid w:val="00A163B6"/>
    <w:rsid w:val="00A17C1C"/>
    <w:rsid w:val="00A17E80"/>
    <w:rsid w:val="00A20264"/>
    <w:rsid w:val="00A21911"/>
    <w:rsid w:val="00A21B83"/>
    <w:rsid w:val="00A21BF4"/>
    <w:rsid w:val="00A2329A"/>
    <w:rsid w:val="00A237C6"/>
    <w:rsid w:val="00A23B81"/>
    <w:rsid w:val="00A2447D"/>
    <w:rsid w:val="00A2491B"/>
    <w:rsid w:val="00A25412"/>
    <w:rsid w:val="00A2592C"/>
    <w:rsid w:val="00A25DCB"/>
    <w:rsid w:val="00A266F8"/>
    <w:rsid w:val="00A26984"/>
    <w:rsid w:val="00A26DA8"/>
    <w:rsid w:val="00A26E64"/>
    <w:rsid w:val="00A2771D"/>
    <w:rsid w:val="00A2784D"/>
    <w:rsid w:val="00A30AC8"/>
    <w:rsid w:val="00A314DA"/>
    <w:rsid w:val="00A3172D"/>
    <w:rsid w:val="00A31E00"/>
    <w:rsid w:val="00A32283"/>
    <w:rsid w:val="00A32439"/>
    <w:rsid w:val="00A324CB"/>
    <w:rsid w:val="00A33D11"/>
    <w:rsid w:val="00A33D9B"/>
    <w:rsid w:val="00A34A99"/>
    <w:rsid w:val="00A34FCD"/>
    <w:rsid w:val="00A35576"/>
    <w:rsid w:val="00A35FC2"/>
    <w:rsid w:val="00A36234"/>
    <w:rsid w:val="00A3780B"/>
    <w:rsid w:val="00A410C4"/>
    <w:rsid w:val="00A41AE1"/>
    <w:rsid w:val="00A41E42"/>
    <w:rsid w:val="00A4272F"/>
    <w:rsid w:val="00A42F4F"/>
    <w:rsid w:val="00A43959"/>
    <w:rsid w:val="00A43C47"/>
    <w:rsid w:val="00A47A38"/>
    <w:rsid w:val="00A47F29"/>
    <w:rsid w:val="00A507E9"/>
    <w:rsid w:val="00A51192"/>
    <w:rsid w:val="00A5278A"/>
    <w:rsid w:val="00A52C12"/>
    <w:rsid w:val="00A52C9B"/>
    <w:rsid w:val="00A53017"/>
    <w:rsid w:val="00A54824"/>
    <w:rsid w:val="00A54DE9"/>
    <w:rsid w:val="00A552CA"/>
    <w:rsid w:val="00A55BE5"/>
    <w:rsid w:val="00A56B30"/>
    <w:rsid w:val="00A571C2"/>
    <w:rsid w:val="00A5774F"/>
    <w:rsid w:val="00A57E89"/>
    <w:rsid w:val="00A60038"/>
    <w:rsid w:val="00A60198"/>
    <w:rsid w:val="00A6185A"/>
    <w:rsid w:val="00A62076"/>
    <w:rsid w:val="00A63758"/>
    <w:rsid w:val="00A639E3"/>
    <w:rsid w:val="00A63BD9"/>
    <w:rsid w:val="00A64D49"/>
    <w:rsid w:val="00A65A9A"/>
    <w:rsid w:val="00A66239"/>
    <w:rsid w:val="00A66255"/>
    <w:rsid w:val="00A67083"/>
    <w:rsid w:val="00A67440"/>
    <w:rsid w:val="00A67972"/>
    <w:rsid w:val="00A67B27"/>
    <w:rsid w:val="00A67D37"/>
    <w:rsid w:val="00A67D94"/>
    <w:rsid w:val="00A70433"/>
    <w:rsid w:val="00A706F9"/>
    <w:rsid w:val="00A707A5"/>
    <w:rsid w:val="00A716DC"/>
    <w:rsid w:val="00A7187E"/>
    <w:rsid w:val="00A71D26"/>
    <w:rsid w:val="00A73FC8"/>
    <w:rsid w:val="00A74449"/>
    <w:rsid w:val="00A749C4"/>
    <w:rsid w:val="00A75BDB"/>
    <w:rsid w:val="00A75C6F"/>
    <w:rsid w:val="00A75CB9"/>
    <w:rsid w:val="00A75D15"/>
    <w:rsid w:val="00A76644"/>
    <w:rsid w:val="00A768D2"/>
    <w:rsid w:val="00A76D93"/>
    <w:rsid w:val="00A77F3D"/>
    <w:rsid w:val="00A80008"/>
    <w:rsid w:val="00A80318"/>
    <w:rsid w:val="00A82961"/>
    <w:rsid w:val="00A82C8F"/>
    <w:rsid w:val="00A83533"/>
    <w:rsid w:val="00A83A93"/>
    <w:rsid w:val="00A843FC"/>
    <w:rsid w:val="00A848A4"/>
    <w:rsid w:val="00A85161"/>
    <w:rsid w:val="00A85227"/>
    <w:rsid w:val="00A862D7"/>
    <w:rsid w:val="00A865AB"/>
    <w:rsid w:val="00A867BB"/>
    <w:rsid w:val="00A877C4"/>
    <w:rsid w:val="00A87848"/>
    <w:rsid w:val="00A9087E"/>
    <w:rsid w:val="00A90C6B"/>
    <w:rsid w:val="00A90CA0"/>
    <w:rsid w:val="00A91827"/>
    <w:rsid w:val="00A923E2"/>
    <w:rsid w:val="00A928CE"/>
    <w:rsid w:val="00A936A1"/>
    <w:rsid w:val="00A93AB3"/>
    <w:rsid w:val="00A95D45"/>
    <w:rsid w:val="00A96020"/>
    <w:rsid w:val="00AA0AB1"/>
    <w:rsid w:val="00AA14CA"/>
    <w:rsid w:val="00AA1718"/>
    <w:rsid w:val="00AA1CBB"/>
    <w:rsid w:val="00AA29CC"/>
    <w:rsid w:val="00AA2B20"/>
    <w:rsid w:val="00AA2E48"/>
    <w:rsid w:val="00AA2F90"/>
    <w:rsid w:val="00AA3020"/>
    <w:rsid w:val="00AA3112"/>
    <w:rsid w:val="00AA399F"/>
    <w:rsid w:val="00AA3D24"/>
    <w:rsid w:val="00AA41D4"/>
    <w:rsid w:val="00AA647A"/>
    <w:rsid w:val="00AA66DB"/>
    <w:rsid w:val="00AA6D09"/>
    <w:rsid w:val="00AA6EA3"/>
    <w:rsid w:val="00AA73F7"/>
    <w:rsid w:val="00AA746B"/>
    <w:rsid w:val="00AA7482"/>
    <w:rsid w:val="00AA7784"/>
    <w:rsid w:val="00AB0308"/>
    <w:rsid w:val="00AB0D23"/>
    <w:rsid w:val="00AB11EF"/>
    <w:rsid w:val="00AB2160"/>
    <w:rsid w:val="00AB30D4"/>
    <w:rsid w:val="00AB35A3"/>
    <w:rsid w:val="00AB35ED"/>
    <w:rsid w:val="00AB40BA"/>
    <w:rsid w:val="00AB54A4"/>
    <w:rsid w:val="00AB5CC1"/>
    <w:rsid w:val="00AB5ECF"/>
    <w:rsid w:val="00AB6293"/>
    <w:rsid w:val="00AB78B4"/>
    <w:rsid w:val="00AC0349"/>
    <w:rsid w:val="00AC0543"/>
    <w:rsid w:val="00AC0BA2"/>
    <w:rsid w:val="00AC132E"/>
    <w:rsid w:val="00AC1591"/>
    <w:rsid w:val="00AC1CBD"/>
    <w:rsid w:val="00AC3271"/>
    <w:rsid w:val="00AC5C1B"/>
    <w:rsid w:val="00AC5F6C"/>
    <w:rsid w:val="00AC7059"/>
    <w:rsid w:val="00AD09A9"/>
    <w:rsid w:val="00AD1B7B"/>
    <w:rsid w:val="00AD2D6E"/>
    <w:rsid w:val="00AD351E"/>
    <w:rsid w:val="00AD5112"/>
    <w:rsid w:val="00AD5244"/>
    <w:rsid w:val="00AD5C5F"/>
    <w:rsid w:val="00AD7038"/>
    <w:rsid w:val="00AD79CB"/>
    <w:rsid w:val="00AD7CE3"/>
    <w:rsid w:val="00AE0EB4"/>
    <w:rsid w:val="00AE115E"/>
    <w:rsid w:val="00AE1265"/>
    <w:rsid w:val="00AE1593"/>
    <w:rsid w:val="00AE1929"/>
    <w:rsid w:val="00AE1A70"/>
    <w:rsid w:val="00AE210D"/>
    <w:rsid w:val="00AE2599"/>
    <w:rsid w:val="00AE396F"/>
    <w:rsid w:val="00AE3F35"/>
    <w:rsid w:val="00AE48A0"/>
    <w:rsid w:val="00AE545E"/>
    <w:rsid w:val="00AE781D"/>
    <w:rsid w:val="00AE79DE"/>
    <w:rsid w:val="00AE7C97"/>
    <w:rsid w:val="00AE7CD5"/>
    <w:rsid w:val="00AE7F69"/>
    <w:rsid w:val="00AF01D1"/>
    <w:rsid w:val="00AF084A"/>
    <w:rsid w:val="00AF1BC5"/>
    <w:rsid w:val="00AF2A23"/>
    <w:rsid w:val="00AF37EC"/>
    <w:rsid w:val="00AF4171"/>
    <w:rsid w:val="00AF47FD"/>
    <w:rsid w:val="00AF7AC8"/>
    <w:rsid w:val="00AF7E71"/>
    <w:rsid w:val="00AF7EE1"/>
    <w:rsid w:val="00B01319"/>
    <w:rsid w:val="00B016D3"/>
    <w:rsid w:val="00B0174D"/>
    <w:rsid w:val="00B01759"/>
    <w:rsid w:val="00B02088"/>
    <w:rsid w:val="00B031E8"/>
    <w:rsid w:val="00B03567"/>
    <w:rsid w:val="00B04267"/>
    <w:rsid w:val="00B0446E"/>
    <w:rsid w:val="00B04DB0"/>
    <w:rsid w:val="00B04F05"/>
    <w:rsid w:val="00B05523"/>
    <w:rsid w:val="00B0554D"/>
    <w:rsid w:val="00B05966"/>
    <w:rsid w:val="00B0616F"/>
    <w:rsid w:val="00B06671"/>
    <w:rsid w:val="00B10278"/>
    <w:rsid w:val="00B10403"/>
    <w:rsid w:val="00B11613"/>
    <w:rsid w:val="00B11B5C"/>
    <w:rsid w:val="00B12277"/>
    <w:rsid w:val="00B1254A"/>
    <w:rsid w:val="00B12946"/>
    <w:rsid w:val="00B131AC"/>
    <w:rsid w:val="00B1396C"/>
    <w:rsid w:val="00B14461"/>
    <w:rsid w:val="00B149D6"/>
    <w:rsid w:val="00B14EBD"/>
    <w:rsid w:val="00B15182"/>
    <w:rsid w:val="00B15401"/>
    <w:rsid w:val="00B165BB"/>
    <w:rsid w:val="00B16B3B"/>
    <w:rsid w:val="00B16E99"/>
    <w:rsid w:val="00B1714B"/>
    <w:rsid w:val="00B202FE"/>
    <w:rsid w:val="00B2071F"/>
    <w:rsid w:val="00B2094F"/>
    <w:rsid w:val="00B20953"/>
    <w:rsid w:val="00B20ABC"/>
    <w:rsid w:val="00B21352"/>
    <w:rsid w:val="00B24903"/>
    <w:rsid w:val="00B25115"/>
    <w:rsid w:val="00B25C61"/>
    <w:rsid w:val="00B26023"/>
    <w:rsid w:val="00B26958"/>
    <w:rsid w:val="00B26D40"/>
    <w:rsid w:val="00B270D2"/>
    <w:rsid w:val="00B2752E"/>
    <w:rsid w:val="00B279CC"/>
    <w:rsid w:val="00B27D66"/>
    <w:rsid w:val="00B27F14"/>
    <w:rsid w:val="00B3050B"/>
    <w:rsid w:val="00B30DF3"/>
    <w:rsid w:val="00B31BF5"/>
    <w:rsid w:val="00B31CD2"/>
    <w:rsid w:val="00B3498F"/>
    <w:rsid w:val="00B35014"/>
    <w:rsid w:val="00B35130"/>
    <w:rsid w:val="00B3527A"/>
    <w:rsid w:val="00B358C1"/>
    <w:rsid w:val="00B35BF0"/>
    <w:rsid w:val="00B35D92"/>
    <w:rsid w:val="00B35E8B"/>
    <w:rsid w:val="00B35F5D"/>
    <w:rsid w:val="00B366E1"/>
    <w:rsid w:val="00B36ECD"/>
    <w:rsid w:val="00B372D1"/>
    <w:rsid w:val="00B37C70"/>
    <w:rsid w:val="00B37CFF"/>
    <w:rsid w:val="00B41044"/>
    <w:rsid w:val="00B416F3"/>
    <w:rsid w:val="00B41931"/>
    <w:rsid w:val="00B41B54"/>
    <w:rsid w:val="00B421E9"/>
    <w:rsid w:val="00B425EB"/>
    <w:rsid w:val="00B432F9"/>
    <w:rsid w:val="00B43A16"/>
    <w:rsid w:val="00B44077"/>
    <w:rsid w:val="00B445E3"/>
    <w:rsid w:val="00B4514C"/>
    <w:rsid w:val="00B454FA"/>
    <w:rsid w:val="00B46251"/>
    <w:rsid w:val="00B463D2"/>
    <w:rsid w:val="00B46C39"/>
    <w:rsid w:val="00B46CB7"/>
    <w:rsid w:val="00B47F00"/>
    <w:rsid w:val="00B51EF8"/>
    <w:rsid w:val="00B521C8"/>
    <w:rsid w:val="00B5222E"/>
    <w:rsid w:val="00B52BF6"/>
    <w:rsid w:val="00B5376F"/>
    <w:rsid w:val="00B53E90"/>
    <w:rsid w:val="00B54B6C"/>
    <w:rsid w:val="00B54FDE"/>
    <w:rsid w:val="00B5549E"/>
    <w:rsid w:val="00B55917"/>
    <w:rsid w:val="00B55F85"/>
    <w:rsid w:val="00B565B9"/>
    <w:rsid w:val="00B56754"/>
    <w:rsid w:val="00B57402"/>
    <w:rsid w:val="00B5786D"/>
    <w:rsid w:val="00B6096F"/>
    <w:rsid w:val="00B60A3D"/>
    <w:rsid w:val="00B60C20"/>
    <w:rsid w:val="00B61162"/>
    <w:rsid w:val="00B6244C"/>
    <w:rsid w:val="00B62877"/>
    <w:rsid w:val="00B62913"/>
    <w:rsid w:val="00B64AAA"/>
    <w:rsid w:val="00B64E4B"/>
    <w:rsid w:val="00B65BF9"/>
    <w:rsid w:val="00B66AEC"/>
    <w:rsid w:val="00B67A3B"/>
    <w:rsid w:val="00B67CE1"/>
    <w:rsid w:val="00B709E1"/>
    <w:rsid w:val="00B71A5A"/>
    <w:rsid w:val="00B71EFE"/>
    <w:rsid w:val="00B72588"/>
    <w:rsid w:val="00B737BD"/>
    <w:rsid w:val="00B73FA0"/>
    <w:rsid w:val="00B7424C"/>
    <w:rsid w:val="00B75C2E"/>
    <w:rsid w:val="00B764B6"/>
    <w:rsid w:val="00B80CAC"/>
    <w:rsid w:val="00B81EF8"/>
    <w:rsid w:val="00B820AE"/>
    <w:rsid w:val="00B8324D"/>
    <w:rsid w:val="00B85063"/>
    <w:rsid w:val="00B87536"/>
    <w:rsid w:val="00B90149"/>
    <w:rsid w:val="00B90361"/>
    <w:rsid w:val="00B91D07"/>
    <w:rsid w:val="00B91FE1"/>
    <w:rsid w:val="00B92222"/>
    <w:rsid w:val="00B92C73"/>
    <w:rsid w:val="00B93256"/>
    <w:rsid w:val="00B933F3"/>
    <w:rsid w:val="00B93AB7"/>
    <w:rsid w:val="00B93AFB"/>
    <w:rsid w:val="00B9428F"/>
    <w:rsid w:val="00B94483"/>
    <w:rsid w:val="00B9474C"/>
    <w:rsid w:val="00B94A25"/>
    <w:rsid w:val="00B94FBF"/>
    <w:rsid w:val="00B9511A"/>
    <w:rsid w:val="00B95687"/>
    <w:rsid w:val="00B96A71"/>
    <w:rsid w:val="00B974D9"/>
    <w:rsid w:val="00BA0F8A"/>
    <w:rsid w:val="00BA10CF"/>
    <w:rsid w:val="00BA18D8"/>
    <w:rsid w:val="00BA1F49"/>
    <w:rsid w:val="00BA3906"/>
    <w:rsid w:val="00BA3F5E"/>
    <w:rsid w:val="00BA4DC2"/>
    <w:rsid w:val="00BA537E"/>
    <w:rsid w:val="00BA58BA"/>
    <w:rsid w:val="00BA5A89"/>
    <w:rsid w:val="00BA5F81"/>
    <w:rsid w:val="00BA5FA6"/>
    <w:rsid w:val="00BA63C4"/>
    <w:rsid w:val="00BA643C"/>
    <w:rsid w:val="00BA7235"/>
    <w:rsid w:val="00BA7322"/>
    <w:rsid w:val="00BB045B"/>
    <w:rsid w:val="00BB0F1D"/>
    <w:rsid w:val="00BB0F78"/>
    <w:rsid w:val="00BB1017"/>
    <w:rsid w:val="00BB1615"/>
    <w:rsid w:val="00BB1C88"/>
    <w:rsid w:val="00BB1F99"/>
    <w:rsid w:val="00BB26C8"/>
    <w:rsid w:val="00BB2D5C"/>
    <w:rsid w:val="00BB4383"/>
    <w:rsid w:val="00BB4882"/>
    <w:rsid w:val="00BB58DD"/>
    <w:rsid w:val="00BB5E63"/>
    <w:rsid w:val="00BB5EAD"/>
    <w:rsid w:val="00BB78AD"/>
    <w:rsid w:val="00BC1031"/>
    <w:rsid w:val="00BC2237"/>
    <w:rsid w:val="00BC431E"/>
    <w:rsid w:val="00BC437B"/>
    <w:rsid w:val="00BC4DDE"/>
    <w:rsid w:val="00BC4E77"/>
    <w:rsid w:val="00BC5258"/>
    <w:rsid w:val="00BC57C1"/>
    <w:rsid w:val="00BC61A8"/>
    <w:rsid w:val="00BC68E6"/>
    <w:rsid w:val="00BC70FF"/>
    <w:rsid w:val="00BC73EB"/>
    <w:rsid w:val="00BC791D"/>
    <w:rsid w:val="00BC7FEA"/>
    <w:rsid w:val="00BD071D"/>
    <w:rsid w:val="00BD0889"/>
    <w:rsid w:val="00BD0B8B"/>
    <w:rsid w:val="00BD1CB3"/>
    <w:rsid w:val="00BD1E99"/>
    <w:rsid w:val="00BD27B5"/>
    <w:rsid w:val="00BD2AA9"/>
    <w:rsid w:val="00BD3408"/>
    <w:rsid w:val="00BD37BA"/>
    <w:rsid w:val="00BD3B5A"/>
    <w:rsid w:val="00BD3E8C"/>
    <w:rsid w:val="00BD3EBE"/>
    <w:rsid w:val="00BD4584"/>
    <w:rsid w:val="00BD4680"/>
    <w:rsid w:val="00BD46A6"/>
    <w:rsid w:val="00BD47AC"/>
    <w:rsid w:val="00BD4916"/>
    <w:rsid w:val="00BD605C"/>
    <w:rsid w:val="00BD6227"/>
    <w:rsid w:val="00BD63AF"/>
    <w:rsid w:val="00BD6B80"/>
    <w:rsid w:val="00BD746A"/>
    <w:rsid w:val="00BD747C"/>
    <w:rsid w:val="00BD7C04"/>
    <w:rsid w:val="00BE0E55"/>
    <w:rsid w:val="00BE4362"/>
    <w:rsid w:val="00BE65DD"/>
    <w:rsid w:val="00BE6CB3"/>
    <w:rsid w:val="00BE7D8C"/>
    <w:rsid w:val="00BE7F3D"/>
    <w:rsid w:val="00BE7FC5"/>
    <w:rsid w:val="00BF0525"/>
    <w:rsid w:val="00BF078F"/>
    <w:rsid w:val="00BF09CE"/>
    <w:rsid w:val="00BF0CEE"/>
    <w:rsid w:val="00BF0F5E"/>
    <w:rsid w:val="00BF1A94"/>
    <w:rsid w:val="00BF1D36"/>
    <w:rsid w:val="00BF21C5"/>
    <w:rsid w:val="00BF288E"/>
    <w:rsid w:val="00BF2BC3"/>
    <w:rsid w:val="00BF2D03"/>
    <w:rsid w:val="00BF354B"/>
    <w:rsid w:val="00BF435F"/>
    <w:rsid w:val="00BF4752"/>
    <w:rsid w:val="00BF5D82"/>
    <w:rsid w:val="00BF5DF2"/>
    <w:rsid w:val="00BF72E6"/>
    <w:rsid w:val="00BF7840"/>
    <w:rsid w:val="00C003A2"/>
    <w:rsid w:val="00C015B0"/>
    <w:rsid w:val="00C02BF7"/>
    <w:rsid w:val="00C02E1D"/>
    <w:rsid w:val="00C02FC3"/>
    <w:rsid w:val="00C037B1"/>
    <w:rsid w:val="00C039FF"/>
    <w:rsid w:val="00C04172"/>
    <w:rsid w:val="00C043A2"/>
    <w:rsid w:val="00C057AA"/>
    <w:rsid w:val="00C05B2E"/>
    <w:rsid w:val="00C0688A"/>
    <w:rsid w:val="00C07AF2"/>
    <w:rsid w:val="00C07FC5"/>
    <w:rsid w:val="00C10435"/>
    <w:rsid w:val="00C1072A"/>
    <w:rsid w:val="00C10865"/>
    <w:rsid w:val="00C10D6F"/>
    <w:rsid w:val="00C12229"/>
    <w:rsid w:val="00C12F6C"/>
    <w:rsid w:val="00C1331E"/>
    <w:rsid w:val="00C1337B"/>
    <w:rsid w:val="00C136DE"/>
    <w:rsid w:val="00C1370E"/>
    <w:rsid w:val="00C13837"/>
    <w:rsid w:val="00C13FD0"/>
    <w:rsid w:val="00C145A4"/>
    <w:rsid w:val="00C1481D"/>
    <w:rsid w:val="00C1592A"/>
    <w:rsid w:val="00C1650A"/>
    <w:rsid w:val="00C16A30"/>
    <w:rsid w:val="00C16B7A"/>
    <w:rsid w:val="00C17251"/>
    <w:rsid w:val="00C176C2"/>
    <w:rsid w:val="00C179C2"/>
    <w:rsid w:val="00C17ECF"/>
    <w:rsid w:val="00C201BA"/>
    <w:rsid w:val="00C2043F"/>
    <w:rsid w:val="00C209A3"/>
    <w:rsid w:val="00C209CE"/>
    <w:rsid w:val="00C219BC"/>
    <w:rsid w:val="00C21B4A"/>
    <w:rsid w:val="00C22893"/>
    <w:rsid w:val="00C23BD5"/>
    <w:rsid w:val="00C24CFD"/>
    <w:rsid w:val="00C263B7"/>
    <w:rsid w:val="00C26D3C"/>
    <w:rsid w:val="00C31C87"/>
    <w:rsid w:val="00C32D3B"/>
    <w:rsid w:val="00C32E25"/>
    <w:rsid w:val="00C331FF"/>
    <w:rsid w:val="00C33705"/>
    <w:rsid w:val="00C34324"/>
    <w:rsid w:val="00C34A73"/>
    <w:rsid w:val="00C35534"/>
    <w:rsid w:val="00C35EB6"/>
    <w:rsid w:val="00C36798"/>
    <w:rsid w:val="00C37920"/>
    <w:rsid w:val="00C424A8"/>
    <w:rsid w:val="00C42741"/>
    <w:rsid w:val="00C451D0"/>
    <w:rsid w:val="00C4530F"/>
    <w:rsid w:val="00C4534E"/>
    <w:rsid w:val="00C45619"/>
    <w:rsid w:val="00C464B7"/>
    <w:rsid w:val="00C47EE4"/>
    <w:rsid w:val="00C50701"/>
    <w:rsid w:val="00C50C5F"/>
    <w:rsid w:val="00C50E76"/>
    <w:rsid w:val="00C50EC1"/>
    <w:rsid w:val="00C51941"/>
    <w:rsid w:val="00C5214E"/>
    <w:rsid w:val="00C5240E"/>
    <w:rsid w:val="00C534B4"/>
    <w:rsid w:val="00C5388A"/>
    <w:rsid w:val="00C53B7A"/>
    <w:rsid w:val="00C54945"/>
    <w:rsid w:val="00C54F1B"/>
    <w:rsid w:val="00C5539E"/>
    <w:rsid w:val="00C55D80"/>
    <w:rsid w:val="00C55E76"/>
    <w:rsid w:val="00C55F03"/>
    <w:rsid w:val="00C56B32"/>
    <w:rsid w:val="00C56B71"/>
    <w:rsid w:val="00C57054"/>
    <w:rsid w:val="00C57FBA"/>
    <w:rsid w:val="00C61120"/>
    <w:rsid w:val="00C61E27"/>
    <w:rsid w:val="00C626F8"/>
    <w:rsid w:val="00C631AF"/>
    <w:rsid w:val="00C63817"/>
    <w:rsid w:val="00C63A6D"/>
    <w:rsid w:val="00C6409D"/>
    <w:rsid w:val="00C65191"/>
    <w:rsid w:val="00C653A9"/>
    <w:rsid w:val="00C6550C"/>
    <w:rsid w:val="00C66869"/>
    <w:rsid w:val="00C66B17"/>
    <w:rsid w:val="00C6717F"/>
    <w:rsid w:val="00C67CDD"/>
    <w:rsid w:val="00C67DD9"/>
    <w:rsid w:val="00C700ED"/>
    <w:rsid w:val="00C70D57"/>
    <w:rsid w:val="00C713F4"/>
    <w:rsid w:val="00C718AE"/>
    <w:rsid w:val="00C719D2"/>
    <w:rsid w:val="00C72076"/>
    <w:rsid w:val="00C72413"/>
    <w:rsid w:val="00C725BE"/>
    <w:rsid w:val="00C729FA"/>
    <w:rsid w:val="00C73473"/>
    <w:rsid w:val="00C75611"/>
    <w:rsid w:val="00C7736C"/>
    <w:rsid w:val="00C77FBC"/>
    <w:rsid w:val="00C8078B"/>
    <w:rsid w:val="00C80FC6"/>
    <w:rsid w:val="00C81617"/>
    <w:rsid w:val="00C824C5"/>
    <w:rsid w:val="00C830B6"/>
    <w:rsid w:val="00C83193"/>
    <w:rsid w:val="00C834F5"/>
    <w:rsid w:val="00C8375D"/>
    <w:rsid w:val="00C83C31"/>
    <w:rsid w:val="00C843C2"/>
    <w:rsid w:val="00C84A45"/>
    <w:rsid w:val="00C84AF5"/>
    <w:rsid w:val="00C85563"/>
    <w:rsid w:val="00C8645D"/>
    <w:rsid w:val="00C86994"/>
    <w:rsid w:val="00C86CE8"/>
    <w:rsid w:val="00C90A3D"/>
    <w:rsid w:val="00C91211"/>
    <w:rsid w:val="00C9251C"/>
    <w:rsid w:val="00C92F0E"/>
    <w:rsid w:val="00C93771"/>
    <w:rsid w:val="00C93AA0"/>
    <w:rsid w:val="00C93D1E"/>
    <w:rsid w:val="00C94976"/>
    <w:rsid w:val="00C94AD8"/>
    <w:rsid w:val="00C94B71"/>
    <w:rsid w:val="00C94BC9"/>
    <w:rsid w:val="00C95472"/>
    <w:rsid w:val="00C96639"/>
    <w:rsid w:val="00C96A84"/>
    <w:rsid w:val="00C975DF"/>
    <w:rsid w:val="00C97BBB"/>
    <w:rsid w:val="00CA0705"/>
    <w:rsid w:val="00CA0EE5"/>
    <w:rsid w:val="00CA1449"/>
    <w:rsid w:val="00CA1C2E"/>
    <w:rsid w:val="00CA23C2"/>
    <w:rsid w:val="00CA2B7F"/>
    <w:rsid w:val="00CA2E9E"/>
    <w:rsid w:val="00CA32AE"/>
    <w:rsid w:val="00CA3A0D"/>
    <w:rsid w:val="00CA4219"/>
    <w:rsid w:val="00CA53C3"/>
    <w:rsid w:val="00CA66D7"/>
    <w:rsid w:val="00CA6BFE"/>
    <w:rsid w:val="00CA6DCA"/>
    <w:rsid w:val="00CA6FFF"/>
    <w:rsid w:val="00CA74E9"/>
    <w:rsid w:val="00CA7543"/>
    <w:rsid w:val="00CA7A1F"/>
    <w:rsid w:val="00CA7E02"/>
    <w:rsid w:val="00CB0BC1"/>
    <w:rsid w:val="00CB151E"/>
    <w:rsid w:val="00CB1780"/>
    <w:rsid w:val="00CB1B4F"/>
    <w:rsid w:val="00CB1C8B"/>
    <w:rsid w:val="00CB384A"/>
    <w:rsid w:val="00CB45DF"/>
    <w:rsid w:val="00CB49F9"/>
    <w:rsid w:val="00CB5563"/>
    <w:rsid w:val="00CB590A"/>
    <w:rsid w:val="00CB5CB2"/>
    <w:rsid w:val="00CB61A1"/>
    <w:rsid w:val="00CB6492"/>
    <w:rsid w:val="00CB6CBE"/>
    <w:rsid w:val="00CB6EC9"/>
    <w:rsid w:val="00CB73F7"/>
    <w:rsid w:val="00CB740F"/>
    <w:rsid w:val="00CB76A0"/>
    <w:rsid w:val="00CB7DAF"/>
    <w:rsid w:val="00CC0225"/>
    <w:rsid w:val="00CC2A3D"/>
    <w:rsid w:val="00CC31A2"/>
    <w:rsid w:val="00CC33AD"/>
    <w:rsid w:val="00CC34C8"/>
    <w:rsid w:val="00CC37CC"/>
    <w:rsid w:val="00CC40B1"/>
    <w:rsid w:val="00CC41E2"/>
    <w:rsid w:val="00CC4A46"/>
    <w:rsid w:val="00CC53EF"/>
    <w:rsid w:val="00CC57EB"/>
    <w:rsid w:val="00CC5C18"/>
    <w:rsid w:val="00CC5E89"/>
    <w:rsid w:val="00CC65CB"/>
    <w:rsid w:val="00CC6DEF"/>
    <w:rsid w:val="00CD0122"/>
    <w:rsid w:val="00CD13D8"/>
    <w:rsid w:val="00CD272C"/>
    <w:rsid w:val="00CD3162"/>
    <w:rsid w:val="00CD442A"/>
    <w:rsid w:val="00CD47CB"/>
    <w:rsid w:val="00CD5CA0"/>
    <w:rsid w:val="00CD6441"/>
    <w:rsid w:val="00CD664A"/>
    <w:rsid w:val="00CD683C"/>
    <w:rsid w:val="00CE13F0"/>
    <w:rsid w:val="00CE14E1"/>
    <w:rsid w:val="00CE1655"/>
    <w:rsid w:val="00CE1A5F"/>
    <w:rsid w:val="00CE2444"/>
    <w:rsid w:val="00CE2594"/>
    <w:rsid w:val="00CE2D77"/>
    <w:rsid w:val="00CE2DEC"/>
    <w:rsid w:val="00CE325B"/>
    <w:rsid w:val="00CE42E2"/>
    <w:rsid w:val="00CE435A"/>
    <w:rsid w:val="00CE4769"/>
    <w:rsid w:val="00CE4981"/>
    <w:rsid w:val="00CE4B82"/>
    <w:rsid w:val="00CE70B0"/>
    <w:rsid w:val="00CE7796"/>
    <w:rsid w:val="00CE7AD4"/>
    <w:rsid w:val="00CF0257"/>
    <w:rsid w:val="00CF034E"/>
    <w:rsid w:val="00CF094B"/>
    <w:rsid w:val="00CF15B4"/>
    <w:rsid w:val="00CF1787"/>
    <w:rsid w:val="00CF227F"/>
    <w:rsid w:val="00CF332B"/>
    <w:rsid w:val="00CF3AE2"/>
    <w:rsid w:val="00CF3E27"/>
    <w:rsid w:val="00CF42B7"/>
    <w:rsid w:val="00CF48D2"/>
    <w:rsid w:val="00CF5EA1"/>
    <w:rsid w:val="00CF6039"/>
    <w:rsid w:val="00CF61D9"/>
    <w:rsid w:val="00CF65D1"/>
    <w:rsid w:val="00CF67A2"/>
    <w:rsid w:val="00CF6EB0"/>
    <w:rsid w:val="00CF70BA"/>
    <w:rsid w:val="00CF7139"/>
    <w:rsid w:val="00CF75B1"/>
    <w:rsid w:val="00CF7CA4"/>
    <w:rsid w:val="00CF7CDC"/>
    <w:rsid w:val="00D003E1"/>
    <w:rsid w:val="00D0099D"/>
    <w:rsid w:val="00D009A6"/>
    <w:rsid w:val="00D0108C"/>
    <w:rsid w:val="00D019E6"/>
    <w:rsid w:val="00D01B47"/>
    <w:rsid w:val="00D026F9"/>
    <w:rsid w:val="00D03C38"/>
    <w:rsid w:val="00D03ED2"/>
    <w:rsid w:val="00D04358"/>
    <w:rsid w:val="00D04B99"/>
    <w:rsid w:val="00D04E3D"/>
    <w:rsid w:val="00D05579"/>
    <w:rsid w:val="00D05A9A"/>
    <w:rsid w:val="00D066BB"/>
    <w:rsid w:val="00D06C53"/>
    <w:rsid w:val="00D07696"/>
    <w:rsid w:val="00D113B6"/>
    <w:rsid w:val="00D113E3"/>
    <w:rsid w:val="00D12852"/>
    <w:rsid w:val="00D12B1E"/>
    <w:rsid w:val="00D132E5"/>
    <w:rsid w:val="00D13789"/>
    <w:rsid w:val="00D14886"/>
    <w:rsid w:val="00D1628F"/>
    <w:rsid w:val="00D207D3"/>
    <w:rsid w:val="00D209B7"/>
    <w:rsid w:val="00D20FF4"/>
    <w:rsid w:val="00D214BD"/>
    <w:rsid w:val="00D21583"/>
    <w:rsid w:val="00D2265F"/>
    <w:rsid w:val="00D2270D"/>
    <w:rsid w:val="00D22DB9"/>
    <w:rsid w:val="00D23100"/>
    <w:rsid w:val="00D23129"/>
    <w:rsid w:val="00D23207"/>
    <w:rsid w:val="00D241CB"/>
    <w:rsid w:val="00D248C5"/>
    <w:rsid w:val="00D24BF7"/>
    <w:rsid w:val="00D24EC3"/>
    <w:rsid w:val="00D25583"/>
    <w:rsid w:val="00D2658A"/>
    <w:rsid w:val="00D26605"/>
    <w:rsid w:val="00D26644"/>
    <w:rsid w:val="00D27F1D"/>
    <w:rsid w:val="00D306BC"/>
    <w:rsid w:val="00D3088B"/>
    <w:rsid w:val="00D30CE0"/>
    <w:rsid w:val="00D31110"/>
    <w:rsid w:val="00D31345"/>
    <w:rsid w:val="00D32253"/>
    <w:rsid w:val="00D3367F"/>
    <w:rsid w:val="00D34749"/>
    <w:rsid w:val="00D34C00"/>
    <w:rsid w:val="00D34CCF"/>
    <w:rsid w:val="00D34D35"/>
    <w:rsid w:val="00D350FE"/>
    <w:rsid w:val="00D35578"/>
    <w:rsid w:val="00D36DD8"/>
    <w:rsid w:val="00D36EA9"/>
    <w:rsid w:val="00D3707E"/>
    <w:rsid w:val="00D37E2C"/>
    <w:rsid w:val="00D40BDC"/>
    <w:rsid w:val="00D4153F"/>
    <w:rsid w:val="00D415E2"/>
    <w:rsid w:val="00D4174B"/>
    <w:rsid w:val="00D4211C"/>
    <w:rsid w:val="00D422DD"/>
    <w:rsid w:val="00D42434"/>
    <w:rsid w:val="00D427F7"/>
    <w:rsid w:val="00D42883"/>
    <w:rsid w:val="00D42D6D"/>
    <w:rsid w:val="00D436EA"/>
    <w:rsid w:val="00D4482C"/>
    <w:rsid w:val="00D44C7E"/>
    <w:rsid w:val="00D45101"/>
    <w:rsid w:val="00D45955"/>
    <w:rsid w:val="00D45CD1"/>
    <w:rsid w:val="00D46C09"/>
    <w:rsid w:val="00D470EF"/>
    <w:rsid w:val="00D4747E"/>
    <w:rsid w:val="00D50174"/>
    <w:rsid w:val="00D503D1"/>
    <w:rsid w:val="00D52201"/>
    <w:rsid w:val="00D548D9"/>
    <w:rsid w:val="00D55021"/>
    <w:rsid w:val="00D56010"/>
    <w:rsid w:val="00D5654F"/>
    <w:rsid w:val="00D60658"/>
    <w:rsid w:val="00D60D3F"/>
    <w:rsid w:val="00D611A9"/>
    <w:rsid w:val="00D6161B"/>
    <w:rsid w:val="00D63FFC"/>
    <w:rsid w:val="00D644BF"/>
    <w:rsid w:val="00D6591B"/>
    <w:rsid w:val="00D65F3D"/>
    <w:rsid w:val="00D66355"/>
    <w:rsid w:val="00D6692D"/>
    <w:rsid w:val="00D66AA0"/>
    <w:rsid w:val="00D66AD5"/>
    <w:rsid w:val="00D670F2"/>
    <w:rsid w:val="00D7083C"/>
    <w:rsid w:val="00D70E71"/>
    <w:rsid w:val="00D71E37"/>
    <w:rsid w:val="00D72907"/>
    <w:rsid w:val="00D72E0A"/>
    <w:rsid w:val="00D731CB"/>
    <w:rsid w:val="00D73A04"/>
    <w:rsid w:val="00D74005"/>
    <w:rsid w:val="00D74230"/>
    <w:rsid w:val="00D74493"/>
    <w:rsid w:val="00D74595"/>
    <w:rsid w:val="00D74785"/>
    <w:rsid w:val="00D76CF1"/>
    <w:rsid w:val="00D77297"/>
    <w:rsid w:val="00D8070F"/>
    <w:rsid w:val="00D80B32"/>
    <w:rsid w:val="00D824DF"/>
    <w:rsid w:val="00D828C2"/>
    <w:rsid w:val="00D829F9"/>
    <w:rsid w:val="00D82B2D"/>
    <w:rsid w:val="00D82E36"/>
    <w:rsid w:val="00D83663"/>
    <w:rsid w:val="00D8466A"/>
    <w:rsid w:val="00D86549"/>
    <w:rsid w:val="00D87157"/>
    <w:rsid w:val="00D87E7E"/>
    <w:rsid w:val="00D90781"/>
    <w:rsid w:val="00D91071"/>
    <w:rsid w:val="00D924C3"/>
    <w:rsid w:val="00D928D1"/>
    <w:rsid w:val="00D95502"/>
    <w:rsid w:val="00D957A3"/>
    <w:rsid w:val="00D95B9B"/>
    <w:rsid w:val="00DA16AE"/>
    <w:rsid w:val="00DA1B30"/>
    <w:rsid w:val="00DA218D"/>
    <w:rsid w:val="00DA347D"/>
    <w:rsid w:val="00DA41B3"/>
    <w:rsid w:val="00DA4A89"/>
    <w:rsid w:val="00DA4BCB"/>
    <w:rsid w:val="00DA5998"/>
    <w:rsid w:val="00DA5A33"/>
    <w:rsid w:val="00DA5EB6"/>
    <w:rsid w:val="00DA5FC8"/>
    <w:rsid w:val="00DA69CB"/>
    <w:rsid w:val="00DA7C53"/>
    <w:rsid w:val="00DA7D8C"/>
    <w:rsid w:val="00DA7F49"/>
    <w:rsid w:val="00DB0A8D"/>
    <w:rsid w:val="00DB0DB7"/>
    <w:rsid w:val="00DB1B60"/>
    <w:rsid w:val="00DB250B"/>
    <w:rsid w:val="00DB25A9"/>
    <w:rsid w:val="00DB2D69"/>
    <w:rsid w:val="00DB3494"/>
    <w:rsid w:val="00DB351D"/>
    <w:rsid w:val="00DB47E6"/>
    <w:rsid w:val="00DB54FE"/>
    <w:rsid w:val="00DB551D"/>
    <w:rsid w:val="00DB5FE0"/>
    <w:rsid w:val="00DB6033"/>
    <w:rsid w:val="00DB68A2"/>
    <w:rsid w:val="00DB6E69"/>
    <w:rsid w:val="00DB7087"/>
    <w:rsid w:val="00DB7785"/>
    <w:rsid w:val="00DC0EDE"/>
    <w:rsid w:val="00DC1814"/>
    <w:rsid w:val="00DC2911"/>
    <w:rsid w:val="00DC3770"/>
    <w:rsid w:val="00DC45CD"/>
    <w:rsid w:val="00DC52B2"/>
    <w:rsid w:val="00DC55C8"/>
    <w:rsid w:val="00DC5C11"/>
    <w:rsid w:val="00DC6A1F"/>
    <w:rsid w:val="00DC6BFF"/>
    <w:rsid w:val="00DC7D0F"/>
    <w:rsid w:val="00DC7D9A"/>
    <w:rsid w:val="00DD05CD"/>
    <w:rsid w:val="00DD10E1"/>
    <w:rsid w:val="00DD1D12"/>
    <w:rsid w:val="00DD24EE"/>
    <w:rsid w:val="00DD2587"/>
    <w:rsid w:val="00DD31FE"/>
    <w:rsid w:val="00DD3A71"/>
    <w:rsid w:val="00DD43AF"/>
    <w:rsid w:val="00DD4A84"/>
    <w:rsid w:val="00DD6385"/>
    <w:rsid w:val="00DD7595"/>
    <w:rsid w:val="00DE07BE"/>
    <w:rsid w:val="00DE09AB"/>
    <w:rsid w:val="00DE1574"/>
    <w:rsid w:val="00DE16B5"/>
    <w:rsid w:val="00DE2497"/>
    <w:rsid w:val="00DE2E00"/>
    <w:rsid w:val="00DE3159"/>
    <w:rsid w:val="00DE497C"/>
    <w:rsid w:val="00DE4D02"/>
    <w:rsid w:val="00DE5DE7"/>
    <w:rsid w:val="00DE610D"/>
    <w:rsid w:val="00DE6673"/>
    <w:rsid w:val="00DE74C6"/>
    <w:rsid w:val="00DE7873"/>
    <w:rsid w:val="00DE787E"/>
    <w:rsid w:val="00DF11A1"/>
    <w:rsid w:val="00DF1412"/>
    <w:rsid w:val="00DF18AD"/>
    <w:rsid w:val="00DF1EC1"/>
    <w:rsid w:val="00DF2152"/>
    <w:rsid w:val="00DF2854"/>
    <w:rsid w:val="00DF2DB9"/>
    <w:rsid w:val="00DF3127"/>
    <w:rsid w:val="00DF3BA2"/>
    <w:rsid w:val="00DF3BCE"/>
    <w:rsid w:val="00DF521F"/>
    <w:rsid w:val="00DF68BA"/>
    <w:rsid w:val="00DF72CD"/>
    <w:rsid w:val="00DF739F"/>
    <w:rsid w:val="00DF770F"/>
    <w:rsid w:val="00E00ACD"/>
    <w:rsid w:val="00E00D55"/>
    <w:rsid w:val="00E01295"/>
    <w:rsid w:val="00E01540"/>
    <w:rsid w:val="00E02D39"/>
    <w:rsid w:val="00E0321C"/>
    <w:rsid w:val="00E0323D"/>
    <w:rsid w:val="00E0335B"/>
    <w:rsid w:val="00E03AE0"/>
    <w:rsid w:val="00E051DF"/>
    <w:rsid w:val="00E051E4"/>
    <w:rsid w:val="00E052DE"/>
    <w:rsid w:val="00E059B0"/>
    <w:rsid w:val="00E06155"/>
    <w:rsid w:val="00E073DE"/>
    <w:rsid w:val="00E07710"/>
    <w:rsid w:val="00E104EB"/>
    <w:rsid w:val="00E10C58"/>
    <w:rsid w:val="00E12B76"/>
    <w:rsid w:val="00E13007"/>
    <w:rsid w:val="00E133DA"/>
    <w:rsid w:val="00E138AB"/>
    <w:rsid w:val="00E14176"/>
    <w:rsid w:val="00E14FEA"/>
    <w:rsid w:val="00E155F2"/>
    <w:rsid w:val="00E159C8"/>
    <w:rsid w:val="00E16658"/>
    <w:rsid w:val="00E1697C"/>
    <w:rsid w:val="00E16AD2"/>
    <w:rsid w:val="00E178F7"/>
    <w:rsid w:val="00E17D3A"/>
    <w:rsid w:val="00E205C8"/>
    <w:rsid w:val="00E207B0"/>
    <w:rsid w:val="00E207F3"/>
    <w:rsid w:val="00E20FAB"/>
    <w:rsid w:val="00E21AD6"/>
    <w:rsid w:val="00E21DBC"/>
    <w:rsid w:val="00E22E21"/>
    <w:rsid w:val="00E2498C"/>
    <w:rsid w:val="00E2691A"/>
    <w:rsid w:val="00E30814"/>
    <w:rsid w:val="00E3210D"/>
    <w:rsid w:val="00E3260E"/>
    <w:rsid w:val="00E32611"/>
    <w:rsid w:val="00E329E9"/>
    <w:rsid w:val="00E34078"/>
    <w:rsid w:val="00E352C0"/>
    <w:rsid w:val="00E35BA2"/>
    <w:rsid w:val="00E41399"/>
    <w:rsid w:val="00E41944"/>
    <w:rsid w:val="00E41CE8"/>
    <w:rsid w:val="00E41F0B"/>
    <w:rsid w:val="00E430BE"/>
    <w:rsid w:val="00E43A82"/>
    <w:rsid w:val="00E4432C"/>
    <w:rsid w:val="00E4514A"/>
    <w:rsid w:val="00E454BC"/>
    <w:rsid w:val="00E46A26"/>
    <w:rsid w:val="00E50A8F"/>
    <w:rsid w:val="00E50AF3"/>
    <w:rsid w:val="00E50BFD"/>
    <w:rsid w:val="00E51DEB"/>
    <w:rsid w:val="00E52329"/>
    <w:rsid w:val="00E53058"/>
    <w:rsid w:val="00E533F4"/>
    <w:rsid w:val="00E53445"/>
    <w:rsid w:val="00E53A75"/>
    <w:rsid w:val="00E542DE"/>
    <w:rsid w:val="00E54E29"/>
    <w:rsid w:val="00E55083"/>
    <w:rsid w:val="00E56410"/>
    <w:rsid w:val="00E56E86"/>
    <w:rsid w:val="00E57162"/>
    <w:rsid w:val="00E57735"/>
    <w:rsid w:val="00E57EFA"/>
    <w:rsid w:val="00E6050A"/>
    <w:rsid w:val="00E615E8"/>
    <w:rsid w:val="00E619B5"/>
    <w:rsid w:val="00E626A3"/>
    <w:rsid w:val="00E63412"/>
    <w:rsid w:val="00E6380B"/>
    <w:rsid w:val="00E63EBF"/>
    <w:rsid w:val="00E64366"/>
    <w:rsid w:val="00E64CD6"/>
    <w:rsid w:val="00E64D40"/>
    <w:rsid w:val="00E6579B"/>
    <w:rsid w:val="00E65AF8"/>
    <w:rsid w:val="00E65D45"/>
    <w:rsid w:val="00E66514"/>
    <w:rsid w:val="00E668B8"/>
    <w:rsid w:val="00E7010C"/>
    <w:rsid w:val="00E70A08"/>
    <w:rsid w:val="00E717A0"/>
    <w:rsid w:val="00E71836"/>
    <w:rsid w:val="00E71AFB"/>
    <w:rsid w:val="00E71C2B"/>
    <w:rsid w:val="00E720A2"/>
    <w:rsid w:val="00E7277A"/>
    <w:rsid w:val="00E72BBA"/>
    <w:rsid w:val="00E72DA1"/>
    <w:rsid w:val="00E72DD7"/>
    <w:rsid w:val="00E73191"/>
    <w:rsid w:val="00E733FC"/>
    <w:rsid w:val="00E75296"/>
    <w:rsid w:val="00E771DA"/>
    <w:rsid w:val="00E80883"/>
    <w:rsid w:val="00E80CEF"/>
    <w:rsid w:val="00E813B4"/>
    <w:rsid w:val="00E8145B"/>
    <w:rsid w:val="00E81B34"/>
    <w:rsid w:val="00E81F4E"/>
    <w:rsid w:val="00E822BE"/>
    <w:rsid w:val="00E82594"/>
    <w:rsid w:val="00E83C2E"/>
    <w:rsid w:val="00E840A5"/>
    <w:rsid w:val="00E8450F"/>
    <w:rsid w:val="00E84DC0"/>
    <w:rsid w:val="00E8555A"/>
    <w:rsid w:val="00E8567D"/>
    <w:rsid w:val="00E862FA"/>
    <w:rsid w:val="00E862FC"/>
    <w:rsid w:val="00E86706"/>
    <w:rsid w:val="00E86B59"/>
    <w:rsid w:val="00E86EF5"/>
    <w:rsid w:val="00E87089"/>
    <w:rsid w:val="00E87B0E"/>
    <w:rsid w:val="00E87F7E"/>
    <w:rsid w:val="00E906DB"/>
    <w:rsid w:val="00E90773"/>
    <w:rsid w:val="00E90CA5"/>
    <w:rsid w:val="00E9247E"/>
    <w:rsid w:val="00E93654"/>
    <w:rsid w:val="00E93EBC"/>
    <w:rsid w:val="00E94716"/>
    <w:rsid w:val="00E947EC"/>
    <w:rsid w:val="00E94BE2"/>
    <w:rsid w:val="00E95313"/>
    <w:rsid w:val="00E95B5F"/>
    <w:rsid w:val="00E95D10"/>
    <w:rsid w:val="00E96824"/>
    <w:rsid w:val="00E973A2"/>
    <w:rsid w:val="00E9744E"/>
    <w:rsid w:val="00E97D8B"/>
    <w:rsid w:val="00E97E9B"/>
    <w:rsid w:val="00EA18BE"/>
    <w:rsid w:val="00EA1924"/>
    <w:rsid w:val="00EA1C23"/>
    <w:rsid w:val="00EA2A16"/>
    <w:rsid w:val="00EA3255"/>
    <w:rsid w:val="00EA3279"/>
    <w:rsid w:val="00EA4000"/>
    <w:rsid w:val="00EA446C"/>
    <w:rsid w:val="00EA459B"/>
    <w:rsid w:val="00EA5257"/>
    <w:rsid w:val="00EA5364"/>
    <w:rsid w:val="00EA564D"/>
    <w:rsid w:val="00EA5BDB"/>
    <w:rsid w:val="00EA7416"/>
    <w:rsid w:val="00EA78BE"/>
    <w:rsid w:val="00EA7E1C"/>
    <w:rsid w:val="00EB0BD3"/>
    <w:rsid w:val="00EB0EF1"/>
    <w:rsid w:val="00EB0F59"/>
    <w:rsid w:val="00EB1109"/>
    <w:rsid w:val="00EB13A6"/>
    <w:rsid w:val="00EB1D4E"/>
    <w:rsid w:val="00EB2382"/>
    <w:rsid w:val="00EB2AD9"/>
    <w:rsid w:val="00EB2B6B"/>
    <w:rsid w:val="00EB344B"/>
    <w:rsid w:val="00EB423C"/>
    <w:rsid w:val="00EB4320"/>
    <w:rsid w:val="00EB43DB"/>
    <w:rsid w:val="00EB4588"/>
    <w:rsid w:val="00EB4BCF"/>
    <w:rsid w:val="00EB5B43"/>
    <w:rsid w:val="00EB5C81"/>
    <w:rsid w:val="00EB6050"/>
    <w:rsid w:val="00EB680D"/>
    <w:rsid w:val="00EB712B"/>
    <w:rsid w:val="00EB73D5"/>
    <w:rsid w:val="00EB7916"/>
    <w:rsid w:val="00EB7D28"/>
    <w:rsid w:val="00EC05EE"/>
    <w:rsid w:val="00EC06E8"/>
    <w:rsid w:val="00EC0BF3"/>
    <w:rsid w:val="00EC0E7A"/>
    <w:rsid w:val="00EC12EF"/>
    <w:rsid w:val="00EC1912"/>
    <w:rsid w:val="00EC1AF0"/>
    <w:rsid w:val="00EC1F82"/>
    <w:rsid w:val="00EC22A6"/>
    <w:rsid w:val="00EC2C23"/>
    <w:rsid w:val="00EC38E9"/>
    <w:rsid w:val="00EC4265"/>
    <w:rsid w:val="00EC48B7"/>
    <w:rsid w:val="00EC4C70"/>
    <w:rsid w:val="00EC5B7B"/>
    <w:rsid w:val="00EC6321"/>
    <w:rsid w:val="00EC7049"/>
    <w:rsid w:val="00ED23F7"/>
    <w:rsid w:val="00ED2FD5"/>
    <w:rsid w:val="00ED2FE4"/>
    <w:rsid w:val="00ED3BE5"/>
    <w:rsid w:val="00ED42A6"/>
    <w:rsid w:val="00ED6327"/>
    <w:rsid w:val="00ED6432"/>
    <w:rsid w:val="00ED6470"/>
    <w:rsid w:val="00ED6FDF"/>
    <w:rsid w:val="00ED7277"/>
    <w:rsid w:val="00ED732D"/>
    <w:rsid w:val="00ED7849"/>
    <w:rsid w:val="00ED78C3"/>
    <w:rsid w:val="00ED7AB9"/>
    <w:rsid w:val="00EE0428"/>
    <w:rsid w:val="00EE071B"/>
    <w:rsid w:val="00EE0C5B"/>
    <w:rsid w:val="00EE1068"/>
    <w:rsid w:val="00EE13A6"/>
    <w:rsid w:val="00EE1E9C"/>
    <w:rsid w:val="00EE27C2"/>
    <w:rsid w:val="00EE3FDA"/>
    <w:rsid w:val="00EE45BA"/>
    <w:rsid w:val="00EE59E7"/>
    <w:rsid w:val="00EE6BAD"/>
    <w:rsid w:val="00EE74A9"/>
    <w:rsid w:val="00EF0608"/>
    <w:rsid w:val="00EF099D"/>
    <w:rsid w:val="00EF2755"/>
    <w:rsid w:val="00EF3128"/>
    <w:rsid w:val="00EF3965"/>
    <w:rsid w:val="00EF4941"/>
    <w:rsid w:val="00EF533E"/>
    <w:rsid w:val="00EF589C"/>
    <w:rsid w:val="00EF64E2"/>
    <w:rsid w:val="00EF6884"/>
    <w:rsid w:val="00EF6C41"/>
    <w:rsid w:val="00EF7781"/>
    <w:rsid w:val="00EF7DD8"/>
    <w:rsid w:val="00F000BB"/>
    <w:rsid w:val="00F000C5"/>
    <w:rsid w:val="00F003D0"/>
    <w:rsid w:val="00F00D90"/>
    <w:rsid w:val="00F00F88"/>
    <w:rsid w:val="00F01726"/>
    <w:rsid w:val="00F01907"/>
    <w:rsid w:val="00F01F1D"/>
    <w:rsid w:val="00F02EAD"/>
    <w:rsid w:val="00F0332F"/>
    <w:rsid w:val="00F0460A"/>
    <w:rsid w:val="00F0540A"/>
    <w:rsid w:val="00F064E6"/>
    <w:rsid w:val="00F076ED"/>
    <w:rsid w:val="00F0783D"/>
    <w:rsid w:val="00F07B37"/>
    <w:rsid w:val="00F111FC"/>
    <w:rsid w:val="00F128C5"/>
    <w:rsid w:val="00F13482"/>
    <w:rsid w:val="00F13A68"/>
    <w:rsid w:val="00F1448F"/>
    <w:rsid w:val="00F14587"/>
    <w:rsid w:val="00F1513C"/>
    <w:rsid w:val="00F15236"/>
    <w:rsid w:val="00F16855"/>
    <w:rsid w:val="00F16894"/>
    <w:rsid w:val="00F17A25"/>
    <w:rsid w:val="00F20818"/>
    <w:rsid w:val="00F22E74"/>
    <w:rsid w:val="00F241E2"/>
    <w:rsid w:val="00F24871"/>
    <w:rsid w:val="00F24A96"/>
    <w:rsid w:val="00F257E4"/>
    <w:rsid w:val="00F25B52"/>
    <w:rsid w:val="00F25F90"/>
    <w:rsid w:val="00F26826"/>
    <w:rsid w:val="00F278D7"/>
    <w:rsid w:val="00F27CF6"/>
    <w:rsid w:val="00F3036D"/>
    <w:rsid w:val="00F308DB"/>
    <w:rsid w:val="00F30F76"/>
    <w:rsid w:val="00F31002"/>
    <w:rsid w:val="00F3239A"/>
    <w:rsid w:val="00F32826"/>
    <w:rsid w:val="00F33A01"/>
    <w:rsid w:val="00F34054"/>
    <w:rsid w:val="00F34B20"/>
    <w:rsid w:val="00F34C07"/>
    <w:rsid w:val="00F352F7"/>
    <w:rsid w:val="00F35540"/>
    <w:rsid w:val="00F371DF"/>
    <w:rsid w:val="00F4081D"/>
    <w:rsid w:val="00F40949"/>
    <w:rsid w:val="00F40FA7"/>
    <w:rsid w:val="00F41693"/>
    <w:rsid w:val="00F41762"/>
    <w:rsid w:val="00F427E0"/>
    <w:rsid w:val="00F44137"/>
    <w:rsid w:val="00F44746"/>
    <w:rsid w:val="00F44875"/>
    <w:rsid w:val="00F4571F"/>
    <w:rsid w:val="00F45CFE"/>
    <w:rsid w:val="00F45D8F"/>
    <w:rsid w:val="00F46B82"/>
    <w:rsid w:val="00F46E10"/>
    <w:rsid w:val="00F47253"/>
    <w:rsid w:val="00F4774C"/>
    <w:rsid w:val="00F500AE"/>
    <w:rsid w:val="00F507D0"/>
    <w:rsid w:val="00F511CF"/>
    <w:rsid w:val="00F51356"/>
    <w:rsid w:val="00F52797"/>
    <w:rsid w:val="00F533C4"/>
    <w:rsid w:val="00F53F09"/>
    <w:rsid w:val="00F53FBE"/>
    <w:rsid w:val="00F5401D"/>
    <w:rsid w:val="00F5499E"/>
    <w:rsid w:val="00F55926"/>
    <w:rsid w:val="00F55F3F"/>
    <w:rsid w:val="00F56C0B"/>
    <w:rsid w:val="00F56C89"/>
    <w:rsid w:val="00F56DB7"/>
    <w:rsid w:val="00F5764C"/>
    <w:rsid w:val="00F61634"/>
    <w:rsid w:val="00F61729"/>
    <w:rsid w:val="00F61B25"/>
    <w:rsid w:val="00F6242E"/>
    <w:rsid w:val="00F62B99"/>
    <w:rsid w:val="00F634EE"/>
    <w:rsid w:val="00F63678"/>
    <w:rsid w:val="00F64746"/>
    <w:rsid w:val="00F64B67"/>
    <w:rsid w:val="00F64C1F"/>
    <w:rsid w:val="00F659F7"/>
    <w:rsid w:val="00F660FA"/>
    <w:rsid w:val="00F662A4"/>
    <w:rsid w:val="00F66864"/>
    <w:rsid w:val="00F66ECE"/>
    <w:rsid w:val="00F67A21"/>
    <w:rsid w:val="00F70532"/>
    <w:rsid w:val="00F71054"/>
    <w:rsid w:val="00F716AB"/>
    <w:rsid w:val="00F72861"/>
    <w:rsid w:val="00F72A06"/>
    <w:rsid w:val="00F7363F"/>
    <w:rsid w:val="00F73701"/>
    <w:rsid w:val="00F73B45"/>
    <w:rsid w:val="00F7502C"/>
    <w:rsid w:val="00F766C4"/>
    <w:rsid w:val="00F76972"/>
    <w:rsid w:val="00F778F8"/>
    <w:rsid w:val="00F77FED"/>
    <w:rsid w:val="00F82CC1"/>
    <w:rsid w:val="00F8453D"/>
    <w:rsid w:val="00F84A25"/>
    <w:rsid w:val="00F8507E"/>
    <w:rsid w:val="00F85528"/>
    <w:rsid w:val="00F85E09"/>
    <w:rsid w:val="00F861D1"/>
    <w:rsid w:val="00F866CC"/>
    <w:rsid w:val="00F90B4A"/>
    <w:rsid w:val="00F90C02"/>
    <w:rsid w:val="00F91829"/>
    <w:rsid w:val="00F91AD9"/>
    <w:rsid w:val="00F91AE3"/>
    <w:rsid w:val="00F91AFD"/>
    <w:rsid w:val="00F91C6E"/>
    <w:rsid w:val="00F92550"/>
    <w:rsid w:val="00F92806"/>
    <w:rsid w:val="00F92E59"/>
    <w:rsid w:val="00F92EB8"/>
    <w:rsid w:val="00F939FB"/>
    <w:rsid w:val="00F93E4C"/>
    <w:rsid w:val="00F94846"/>
    <w:rsid w:val="00F94B47"/>
    <w:rsid w:val="00FA1063"/>
    <w:rsid w:val="00FA1ED9"/>
    <w:rsid w:val="00FA237B"/>
    <w:rsid w:val="00FA3017"/>
    <w:rsid w:val="00FA340B"/>
    <w:rsid w:val="00FA377F"/>
    <w:rsid w:val="00FA39CD"/>
    <w:rsid w:val="00FA453E"/>
    <w:rsid w:val="00FA54B3"/>
    <w:rsid w:val="00FA5813"/>
    <w:rsid w:val="00FA69A6"/>
    <w:rsid w:val="00FA6D5D"/>
    <w:rsid w:val="00FA7429"/>
    <w:rsid w:val="00FA78D2"/>
    <w:rsid w:val="00FA7FCE"/>
    <w:rsid w:val="00FB0C09"/>
    <w:rsid w:val="00FB1127"/>
    <w:rsid w:val="00FB1421"/>
    <w:rsid w:val="00FB18B9"/>
    <w:rsid w:val="00FB19A1"/>
    <w:rsid w:val="00FB2550"/>
    <w:rsid w:val="00FB3560"/>
    <w:rsid w:val="00FB38DE"/>
    <w:rsid w:val="00FB3DFD"/>
    <w:rsid w:val="00FB45DB"/>
    <w:rsid w:val="00FB4608"/>
    <w:rsid w:val="00FB49D7"/>
    <w:rsid w:val="00FB4FFC"/>
    <w:rsid w:val="00FB5FEE"/>
    <w:rsid w:val="00FB633E"/>
    <w:rsid w:val="00FB6407"/>
    <w:rsid w:val="00FB6984"/>
    <w:rsid w:val="00FB6C5E"/>
    <w:rsid w:val="00FB7E92"/>
    <w:rsid w:val="00FC059B"/>
    <w:rsid w:val="00FC15AB"/>
    <w:rsid w:val="00FC1C98"/>
    <w:rsid w:val="00FC365F"/>
    <w:rsid w:val="00FC503A"/>
    <w:rsid w:val="00FC63B1"/>
    <w:rsid w:val="00FC660A"/>
    <w:rsid w:val="00FC66ED"/>
    <w:rsid w:val="00FC78B9"/>
    <w:rsid w:val="00FC78D6"/>
    <w:rsid w:val="00FD0498"/>
    <w:rsid w:val="00FD0D61"/>
    <w:rsid w:val="00FD0DAA"/>
    <w:rsid w:val="00FD10E4"/>
    <w:rsid w:val="00FD1DFC"/>
    <w:rsid w:val="00FD260D"/>
    <w:rsid w:val="00FD3104"/>
    <w:rsid w:val="00FD4237"/>
    <w:rsid w:val="00FD4A8C"/>
    <w:rsid w:val="00FD7552"/>
    <w:rsid w:val="00FD79BC"/>
    <w:rsid w:val="00FD7C79"/>
    <w:rsid w:val="00FD7E6F"/>
    <w:rsid w:val="00FD7FA6"/>
    <w:rsid w:val="00FE0191"/>
    <w:rsid w:val="00FE036C"/>
    <w:rsid w:val="00FE03A2"/>
    <w:rsid w:val="00FE0878"/>
    <w:rsid w:val="00FE0B76"/>
    <w:rsid w:val="00FE1074"/>
    <w:rsid w:val="00FE18CD"/>
    <w:rsid w:val="00FE23F9"/>
    <w:rsid w:val="00FE28B0"/>
    <w:rsid w:val="00FE31C7"/>
    <w:rsid w:val="00FE3497"/>
    <w:rsid w:val="00FE3549"/>
    <w:rsid w:val="00FE3DE7"/>
    <w:rsid w:val="00FE4049"/>
    <w:rsid w:val="00FE5A93"/>
    <w:rsid w:val="00FE647F"/>
    <w:rsid w:val="00FE6E86"/>
    <w:rsid w:val="00FE7025"/>
    <w:rsid w:val="00FE74B1"/>
    <w:rsid w:val="00FE7C7B"/>
    <w:rsid w:val="00FF128C"/>
    <w:rsid w:val="00FF12CA"/>
    <w:rsid w:val="00FF1410"/>
    <w:rsid w:val="00FF1E4A"/>
    <w:rsid w:val="00FF29D9"/>
    <w:rsid w:val="00FF39B8"/>
    <w:rsid w:val="00FF458F"/>
    <w:rsid w:val="00FF4ED8"/>
    <w:rsid w:val="00FF6506"/>
    <w:rsid w:val="00FF65E7"/>
    <w:rsid w:val="00FF6CF4"/>
    <w:rsid w:val="00FF708F"/>
    <w:rsid w:val="00FF73EB"/>
    <w:rsid w:val="00FF7616"/>
    <w:rsid w:val="00FF76EA"/>
    <w:rsid w:val="00FF79E2"/>
    <w:rsid w:val="00FF7D31"/>
    <w:rsid w:val="00FF7D82"/>
    <w:rsid w:val="0D434853"/>
    <w:rsid w:val="0FA79EBE"/>
    <w:rsid w:val="1268C830"/>
    <w:rsid w:val="197A03E1"/>
    <w:rsid w:val="1A6D345F"/>
    <w:rsid w:val="1CE39A07"/>
    <w:rsid w:val="1D7D64D1"/>
    <w:rsid w:val="2CF8F7B2"/>
    <w:rsid w:val="2D798F57"/>
    <w:rsid w:val="2EEE84F7"/>
    <w:rsid w:val="36460DCE"/>
    <w:rsid w:val="4377E8FD"/>
    <w:rsid w:val="450AB8E8"/>
    <w:rsid w:val="45C0CE13"/>
    <w:rsid w:val="47EAB61C"/>
    <w:rsid w:val="4C570DEA"/>
    <w:rsid w:val="55326D3D"/>
    <w:rsid w:val="5A1C73BC"/>
    <w:rsid w:val="5B0CA2C2"/>
    <w:rsid w:val="6063B527"/>
    <w:rsid w:val="60D607CA"/>
    <w:rsid w:val="6720F779"/>
    <w:rsid w:val="7349F525"/>
    <w:rsid w:val="79E2DDB0"/>
    <w:rsid w:val="7CE8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459C7"/>
  <w15:chartTrackingRefBased/>
  <w15:docId w15:val="{C505AA45-6D34-47F7-B8E4-68549571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347AAD"/>
    <w:pPr>
      <w:tabs>
        <w:tab w:val="left" w:pos="284"/>
        <w:tab w:val="left" w:pos="425"/>
      </w:tabs>
      <w:spacing w:after="240" w:line="260" w:lineRule="exact"/>
    </w:pPr>
    <w:rPr>
      <w:rFonts w:ascii="Arial" w:eastAsia="Arial" w:hAnsi="Arial" w:cs="Times New Roman"/>
      <w:sz w:val="1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7A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A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A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A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A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A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A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A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A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A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A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A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A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A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A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A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7A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7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AA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7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7A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7A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7A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7A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A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A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7AA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7AA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47AA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7AAD"/>
    <w:rPr>
      <w:rFonts w:ascii="Arial" w:eastAsia="Arial" w:hAnsi="Arial" w:cs="Times New Roman"/>
      <w:sz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47AA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7AAD"/>
    <w:rPr>
      <w:rFonts w:ascii="Arial" w:eastAsia="Arial" w:hAnsi="Arial" w:cs="Times New Roman"/>
      <w:sz w:val="18"/>
      <w:lang w:val="en-US"/>
    </w:rPr>
  </w:style>
  <w:style w:type="character" w:styleId="PageNumber">
    <w:name w:val="page number"/>
    <w:basedOn w:val="DefaultParagraphFont"/>
    <w:rsid w:val="00347AAD"/>
  </w:style>
  <w:style w:type="paragraph" w:styleId="TOCHeading">
    <w:name w:val="TOC Heading"/>
    <w:aliases w:val="Sub Heading"/>
    <w:basedOn w:val="Heading1"/>
    <w:next w:val="Normal"/>
    <w:uiPriority w:val="39"/>
    <w:unhideWhenUsed/>
    <w:qFormat/>
    <w:rsid w:val="00347AAD"/>
    <w:pPr>
      <w:spacing w:before="240" w:after="360" w:line="259" w:lineRule="auto"/>
      <w:outlineLvl w:val="9"/>
    </w:pPr>
    <w:rPr>
      <w:rFonts w:ascii="Arial Bold" w:hAnsi="Arial Bold"/>
      <w:b/>
      <w:color w:val="FF001E"/>
      <w:sz w:val="28"/>
      <w:szCs w:val="32"/>
    </w:rPr>
  </w:style>
  <w:style w:type="paragraph" w:styleId="FootnoteText">
    <w:name w:val="footnote text"/>
    <w:basedOn w:val="Normal"/>
    <w:link w:val="FootnoteTextChar"/>
    <w:semiHidden/>
    <w:unhideWhenUsed/>
    <w:rsid w:val="00347AAD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47AAD"/>
    <w:rPr>
      <w:rFonts w:ascii="Arial" w:eastAsia="Arial" w:hAnsi="Arial" w:cs="Times New Roman"/>
      <w:sz w:val="18"/>
      <w:szCs w:val="20"/>
      <w:lang w:val="en-US"/>
    </w:rPr>
  </w:style>
  <w:style w:type="character" w:styleId="FootnoteReference">
    <w:name w:val="footnote reference"/>
    <w:basedOn w:val="DefaultParagraphFont"/>
    <w:semiHidden/>
    <w:unhideWhenUsed/>
    <w:rsid w:val="00347AA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47AA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7AA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C6717F"/>
    <w:pPr>
      <w:tabs>
        <w:tab w:val="clear" w:pos="284"/>
        <w:tab w:val="clear" w:pos="425"/>
      </w:tabs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val="en-GB" w:eastAsia="en-GB"/>
    </w:rPr>
  </w:style>
  <w:style w:type="character" w:customStyle="1" w:styleId="normaltextrun">
    <w:name w:val="normaltextrun"/>
    <w:basedOn w:val="DefaultParagraphFont"/>
    <w:rsid w:val="00C6717F"/>
  </w:style>
  <w:style w:type="character" w:customStyle="1" w:styleId="eop">
    <w:name w:val="eop"/>
    <w:basedOn w:val="DefaultParagraphFont"/>
    <w:rsid w:val="00C6717F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="Arial" w:hAnsi="Arial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4E47D3"/>
    <w:pPr>
      <w:tabs>
        <w:tab w:val="clear" w:pos="284"/>
        <w:tab w:val="clear" w:pos="425"/>
      </w:tabs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52134A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1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1FD"/>
    <w:rPr>
      <w:rFonts w:ascii="Arial" w:eastAsia="Arial" w:hAnsi="Arial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6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7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heclimategroup.org/EV10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Garamond">
      <a:maj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 panose="02020404030301010803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7EDB0C17D234EAAF962D2003903AE" ma:contentTypeVersion="22" ma:contentTypeDescription="Create a new document." ma:contentTypeScope="" ma:versionID="c2eaef038367d4425d25cc602461d63d">
  <xsd:schema xmlns:xsd="http://www.w3.org/2001/XMLSchema" xmlns:xs="http://www.w3.org/2001/XMLSchema" xmlns:p="http://schemas.microsoft.com/office/2006/metadata/properties" xmlns:ns1="http://schemas.microsoft.com/sharepoint/v3" xmlns:ns2="199818a7-77b9-4329-90ee-f548d264f5c7" xmlns:ns3="a1e9ddf1-6142-467e-b85c-4211dd16fed0" xmlns:ns4="7ca5e802-4e30-4efe-9d2f-0f78c728bb9f" targetNamespace="http://schemas.microsoft.com/office/2006/metadata/properties" ma:root="true" ma:fieldsID="4aa9da5df9e680b6146128a35c168c98" ns1:_="" ns2:_="" ns3:_="" ns4:_="">
    <xsd:import namespace="http://schemas.microsoft.com/sharepoint/v3"/>
    <xsd:import namespace="199818a7-77b9-4329-90ee-f548d264f5c7"/>
    <xsd:import namespace="a1e9ddf1-6142-467e-b85c-4211dd16fed0"/>
    <xsd:import namespace="7ca5e802-4e30-4efe-9d2f-0f78c728bb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bf457939c63481ba8d8dc2c63329e49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9818a7-77b9-4329-90ee-f548d264f5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c8db14-3972-49d8-b941-906aae3a4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bf457939c63481ba8d8dc2c63329e49" ma:index="27" nillable="true" ma:taxonomy="true" ma:internalName="mbf457939c63481ba8d8dc2c63329e49" ma:taxonomyFieldName="Document_x0020_Tags" ma:displayName="Document Tags" ma:default="" ma:fieldId="{6bf45793-9c63-481b-a8d8-dc2c63329e49}" ma:taxonomyMulti="true" ma:sspId="0fc8db14-3972-49d8-b941-906aae3a45ce" ma:termSetId="b899efc0-c84e-4b6b-b94f-55b22eea700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e9ddf1-6142-467e-b85c-4211dd16fed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5e802-4e30-4efe-9d2f-0f78c728bb9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9da1d5c0-3742-4516-8a09-467c7a16c534}" ma:internalName="TaxCatchAll" ma:showField="CatchAllData" ma:web="7ca5e802-4e30-4efe-9d2f-0f78c728bb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9818a7-77b9-4329-90ee-f548d264f5c7">
      <Terms xmlns="http://schemas.microsoft.com/office/infopath/2007/PartnerControls"/>
    </lcf76f155ced4ddcb4097134ff3c332f>
    <TaxCatchAll xmlns="7ca5e802-4e30-4efe-9d2f-0f78c728bb9f" xsi:nil="true"/>
    <mbf457939c63481ba8d8dc2c63329e49 xmlns="199818a7-77b9-4329-90ee-f548d264f5c7">
      <Terms xmlns="http://schemas.microsoft.com/office/infopath/2007/PartnerControls"/>
    </mbf457939c63481ba8d8dc2c63329e49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62504BA-9DD2-4D9A-8282-30E5CBB8A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73CE52-AC88-4FDE-8147-78A96A3485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99818a7-77b9-4329-90ee-f548d264f5c7"/>
    <ds:schemaRef ds:uri="a1e9ddf1-6142-467e-b85c-4211dd16fed0"/>
    <ds:schemaRef ds:uri="7ca5e802-4e30-4efe-9d2f-0f78c728b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01312B-33C2-0848-85EA-982E1E2AE3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3C99CF-955A-44E4-83C1-1DBCEA0880F4}">
  <ds:schemaRefs>
    <ds:schemaRef ds:uri="http://schemas.microsoft.com/office/2006/metadata/properties"/>
    <ds:schemaRef ds:uri="http://schemas.microsoft.com/office/infopath/2007/PartnerControls"/>
    <ds:schemaRef ds:uri="199818a7-77b9-4329-90ee-f548d264f5c7"/>
    <ds:schemaRef ds:uri="7ca5e802-4e30-4efe-9d2f-0f78c728bb9f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dc6bc025-abec-4b55-b2a0-5a63afca742b}" enabled="0" method="" siteId="{dc6bc025-abec-4b55-b2a0-5a63afca742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2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Links>
    <vt:vector size="6" baseType="variant">
      <vt:variant>
        <vt:i4>1835008</vt:i4>
      </vt:variant>
      <vt:variant>
        <vt:i4>0</vt:i4>
      </vt:variant>
      <vt:variant>
        <vt:i4>0</vt:i4>
      </vt:variant>
      <vt:variant>
        <vt:i4>5</vt:i4>
      </vt:variant>
      <vt:variant>
        <vt:lpwstr>https://www.theclimategroup.org/EV100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Dixon2,SL  (pgr)</dc:creator>
  <cp:keywords/>
  <dc:description/>
  <cp:lastModifiedBy>Samuel  DIXON</cp:lastModifiedBy>
  <cp:revision>209</cp:revision>
  <cp:lastPrinted>2025-12-03T22:05:00Z</cp:lastPrinted>
  <dcterms:created xsi:type="dcterms:W3CDTF">2026-03-31T15:01:00Z</dcterms:created>
  <dcterms:modified xsi:type="dcterms:W3CDTF">2026-04-21T09:14:00Z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0x0101001AD7EDB0C17D234EAAF962D2003903AE</vt:lpwstr>
  </property>
  <property fmtid="{D5CDD505-2E9C-101B-9397-08002B2CF9AE}" pid="3" name="MediaServiceImageTags">
    <vt:lpwstr/>
  </property>
  <property fmtid="{D5CDD505-2E9C-101B-9397-08002B2CF9AE}" pid="4" name="Document_x0020_Tags">
    <vt:lpwstr/>
  </property>
  <property fmtid="{D5CDD505-2E9C-101B-9397-08002B2CF9AE}" pid="5" name="Document Tags">
    <vt:lpwstr/>
  </property>
</Properties>
</file>